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0F" w:rsidRDefault="0029547B" w:rsidP="0029547B">
      <w:pPr>
        <w:jc w:val="center"/>
        <w:rPr>
          <w:b/>
          <w:sz w:val="24"/>
          <w:szCs w:val="24"/>
        </w:rPr>
      </w:pPr>
      <w:bookmarkStart w:id="0" w:name="_GoBack"/>
      <w:bookmarkEnd w:id="0"/>
      <w:r w:rsidRPr="0029547B">
        <w:rPr>
          <w:b/>
          <w:sz w:val="24"/>
          <w:szCs w:val="24"/>
        </w:rPr>
        <w:t>Dual language dictionaries for EAL pupils in secondary (Arabic)</w:t>
      </w:r>
    </w:p>
    <w:p w:rsidR="0029547B" w:rsidRDefault="0029547B" w:rsidP="0029547B">
      <w:pPr>
        <w:jc w:val="center"/>
        <w:rPr>
          <w:b/>
          <w:sz w:val="24"/>
          <w:szCs w:val="24"/>
        </w:rPr>
      </w:pPr>
    </w:p>
    <w:p w:rsidR="0029547B" w:rsidRDefault="0029547B" w:rsidP="00496747">
      <w:pPr>
        <w:rPr>
          <w:sz w:val="24"/>
          <w:szCs w:val="24"/>
        </w:rPr>
      </w:pPr>
      <w:r>
        <w:rPr>
          <w:sz w:val="24"/>
          <w:szCs w:val="24"/>
        </w:rPr>
        <w:t>The official language spoken in Syria is Arabic. However, there is also Kurdish (in its Kurmanji form) which is spoken in the Kurdish regions of the country. Other languages used by minorities in the country would include Armenian and Syrian Turkmen (South Azeri dialect of Turkish). Many educated Syrians also speak French, English and other European languages.</w:t>
      </w:r>
    </w:p>
    <w:p w:rsidR="0029547B" w:rsidRDefault="0029547B" w:rsidP="00496747">
      <w:pPr>
        <w:rPr>
          <w:sz w:val="24"/>
          <w:szCs w:val="24"/>
        </w:rPr>
      </w:pPr>
      <w:r>
        <w:rPr>
          <w:sz w:val="24"/>
          <w:szCs w:val="24"/>
        </w:rPr>
        <w:t>The SQA assessment arrangements for candidates who have English as an additional language states that, “</w:t>
      </w:r>
      <w:r w:rsidRPr="0029547B">
        <w:rPr>
          <w:i/>
          <w:sz w:val="24"/>
          <w:szCs w:val="24"/>
        </w:rPr>
        <w:t>candidates who have English as an additional language, and whose knowledge of English could impair their ability to communicate their attainment, are allowed the use of a bilingual dictionary in both internal assessments and external examinations, with the exception of assessments in English, ESOL (English for Speakers of Other Languages) and the candidate’s first language.</w:t>
      </w:r>
      <w:r>
        <w:rPr>
          <w:sz w:val="24"/>
          <w:szCs w:val="24"/>
        </w:rPr>
        <w:t>”</w:t>
      </w:r>
    </w:p>
    <w:p w:rsidR="0029547B" w:rsidRDefault="0029547B" w:rsidP="00496747">
      <w:pPr>
        <w:rPr>
          <w:sz w:val="24"/>
          <w:szCs w:val="24"/>
        </w:rPr>
      </w:pPr>
      <w:r>
        <w:rPr>
          <w:sz w:val="24"/>
          <w:szCs w:val="24"/>
        </w:rPr>
        <w:t xml:space="preserve">A link to the arrangements document - which includes additional information on the use of word lists, as well as electronic and online dictionaries - is included here: </w:t>
      </w:r>
      <w:hyperlink r:id="rId6" w:history="1">
        <w:r w:rsidRPr="00DC17B8">
          <w:rPr>
            <w:rStyle w:val="Hyperlink"/>
            <w:sz w:val="24"/>
            <w:szCs w:val="24"/>
          </w:rPr>
          <w:t>http://www.sqa.org.uk/files_ccc/EAL_Guidance.pdf</w:t>
        </w:r>
      </w:hyperlink>
    </w:p>
    <w:p w:rsidR="0029547B" w:rsidRDefault="0029547B" w:rsidP="00496747">
      <w:pPr>
        <w:rPr>
          <w:sz w:val="24"/>
          <w:szCs w:val="24"/>
        </w:rPr>
      </w:pPr>
    </w:p>
    <w:p w:rsidR="0029547B" w:rsidRDefault="0029547B" w:rsidP="00496747">
      <w:pPr>
        <w:rPr>
          <w:sz w:val="24"/>
          <w:szCs w:val="24"/>
        </w:rPr>
      </w:pPr>
      <w:r w:rsidRPr="00CF609C">
        <w:rPr>
          <w:sz w:val="24"/>
          <w:szCs w:val="24"/>
        </w:rPr>
        <w:t>There are</w:t>
      </w:r>
      <w:r>
        <w:rPr>
          <w:sz w:val="24"/>
          <w:szCs w:val="24"/>
        </w:rPr>
        <w:t xml:space="preserve"> a number of useful dual language dictionaries available at Brown’s Books </w:t>
      </w:r>
      <w:hyperlink r:id="rId7" w:history="1">
        <w:r w:rsidRPr="00A21B00">
          <w:rPr>
            <w:rStyle w:val="Hyperlink"/>
            <w:sz w:val="24"/>
            <w:szCs w:val="24"/>
          </w:rPr>
          <w:t>www.brownsbfs.co.uk</w:t>
        </w:r>
      </w:hyperlink>
      <w:r>
        <w:rPr>
          <w:sz w:val="24"/>
          <w:szCs w:val="24"/>
        </w:rPr>
        <w:t xml:space="preserve"> which would be suitable for refugee children learning English. A selection is included below:</w:t>
      </w:r>
    </w:p>
    <w:p w:rsidR="0029547B" w:rsidRDefault="0029547B" w:rsidP="0029547B">
      <w:pPr>
        <w:rPr>
          <w:sz w:val="24"/>
          <w:szCs w:val="24"/>
          <w:highlight w:val="yellow"/>
        </w:rPr>
      </w:pPr>
    </w:p>
    <w:p w:rsidR="0029547B" w:rsidRPr="007C31BD" w:rsidRDefault="0029547B" w:rsidP="0029547B">
      <w:pPr>
        <w:rPr>
          <w:sz w:val="24"/>
          <w:szCs w:val="24"/>
        </w:rPr>
      </w:pPr>
      <w:r w:rsidRPr="007C31BD">
        <w:rPr>
          <w:sz w:val="24"/>
          <w:szCs w:val="24"/>
          <w:highlight w:val="yellow"/>
        </w:rPr>
        <w:t>DUAL LANGUAGE DICTIONARIES</w:t>
      </w:r>
      <w:r w:rsidR="00BB1CBF">
        <w:rPr>
          <w:sz w:val="24"/>
          <w:szCs w:val="24"/>
        </w:rPr>
        <w:t xml:space="preserve"> (English-Arabic)</w:t>
      </w:r>
    </w:p>
    <w:p w:rsidR="0029547B" w:rsidRDefault="0029547B" w:rsidP="00496747">
      <w:pPr>
        <w:shd w:val="clear" w:color="auto" w:fill="FFFFFF"/>
        <w:spacing w:after="75"/>
        <w:textAlignment w:val="baseline"/>
        <w:outlineLvl w:val="0"/>
        <w:rPr>
          <w:rFonts w:eastAsia="Times New Roman" w:cstheme="minorHAnsi"/>
          <w:b/>
          <w:bCs/>
          <w:color w:val="444444"/>
          <w:kern w:val="36"/>
          <w:sz w:val="24"/>
          <w:szCs w:val="24"/>
          <w:lang w:eastAsia="en-GB"/>
        </w:rPr>
      </w:pPr>
    </w:p>
    <w:p w:rsidR="0029547B" w:rsidRPr="00EF648A" w:rsidRDefault="0029547B" w:rsidP="00496747">
      <w:pPr>
        <w:shd w:val="clear" w:color="auto" w:fill="FFFFFF"/>
        <w:spacing w:after="75"/>
        <w:textAlignment w:val="baseline"/>
        <w:outlineLvl w:val="0"/>
        <w:rPr>
          <w:rFonts w:eastAsia="Times New Roman" w:cstheme="minorHAnsi"/>
          <w:bCs/>
          <w:kern w:val="36"/>
          <w:sz w:val="24"/>
          <w:szCs w:val="24"/>
          <w:lang w:eastAsia="en-GB"/>
        </w:rPr>
      </w:pPr>
      <w:r w:rsidRPr="00EF648A">
        <w:rPr>
          <w:rFonts w:eastAsia="Times New Roman" w:cstheme="minorHAnsi"/>
          <w:bCs/>
          <w:kern w:val="36"/>
          <w:sz w:val="24"/>
          <w:szCs w:val="24"/>
          <w:lang w:eastAsia="en-GB"/>
        </w:rPr>
        <w:t>Pupils in secondary</w:t>
      </w:r>
      <w:r w:rsidR="00BB1CBF">
        <w:rPr>
          <w:rFonts w:eastAsia="Times New Roman" w:cstheme="minorHAnsi"/>
          <w:bCs/>
          <w:kern w:val="36"/>
          <w:sz w:val="24"/>
          <w:szCs w:val="24"/>
          <w:lang w:eastAsia="en-GB"/>
        </w:rPr>
        <w:t>, particularly those who are sitting exams in upper secondary,</w:t>
      </w:r>
      <w:r w:rsidRPr="00EF648A">
        <w:rPr>
          <w:rFonts w:eastAsia="Times New Roman" w:cstheme="minorHAnsi"/>
          <w:bCs/>
          <w:kern w:val="36"/>
          <w:sz w:val="24"/>
          <w:szCs w:val="24"/>
          <w:lang w:eastAsia="en-GB"/>
        </w:rPr>
        <w:t xml:space="preserve"> would benefit from access to a dual language dictionary:</w:t>
      </w:r>
    </w:p>
    <w:p w:rsidR="0029547B" w:rsidRPr="0029547B" w:rsidRDefault="0029547B" w:rsidP="00496747">
      <w:pPr>
        <w:shd w:val="clear" w:color="auto" w:fill="FFFFFF"/>
        <w:spacing w:before="100" w:beforeAutospacing="1" w:after="0"/>
        <w:outlineLvl w:val="1"/>
        <w:rPr>
          <w:rFonts w:cstheme="minorHAnsi"/>
          <w:bCs/>
          <w:color w:val="444444"/>
          <w:kern w:val="36"/>
          <w:sz w:val="24"/>
          <w:szCs w:val="24"/>
        </w:rPr>
      </w:pPr>
      <w:r w:rsidRPr="0029547B">
        <w:rPr>
          <w:rFonts w:cstheme="minorHAnsi"/>
          <w:b/>
          <w:bCs/>
          <w:kern w:val="36"/>
          <w:sz w:val="24"/>
          <w:szCs w:val="24"/>
        </w:rPr>
        <w:t xml:space="preserve">Arabic-English/English-Arabic dictionary </w:t>
      </w:r>
      <w:r>
        <w:rPr>
          <w:rFonts w:cstheme="minorHAnsi"/>
          <w:bCs/>
          <w:color w:val="444444"/>
          <w:kern w:val="36"/>
          <w:sz w:val="24"/>
          <w:szCs w:val="24"/>
        </w:rPr>
        <w:t>(Bennett and Bloom)</w:t>
      </w:r>
    </w:p>
    <w:p w:rsidR="0029547B" w:rsidRPr="0029547B" w:rsidRDefault="0029547B" w:rsidP="00496747">
      <w:pPr>
        <w:shd w:val="clear" w:color="auto" w:fill="FFFFFF"/>
        <w:spacing w:after="0"/>
        <w:rPr>
          <w:rFonts w:ascii="Arial" w:eastAsia="Times New Roman" w:hAnsi="Arial" w:cs="Arial"/>
          <w:lang w:eastAsia="en-GB"/>
        </w:rPr>
      </w:pPr>
      <w:r>
        <w:rPr>
          <w:rFonts w:ascii="Arial" w:eastAsia="Times New Roman" w:hAnsi="Arial" w:cs="Arial"/>
          <w:lang w:eastAsia="en-GB"/>
        </w:rPr>
        <w:t>ISBN/EAN</w:t>
      </w:r>
    </w:p>
    <w:p w:rsidR="0029547B" w:rsidRDefault="0029547B" w:rsidP="00496747">
      <w:pPr>
        <w:shd w:val="clear" w:color="auto" w:fill="FFFFFF"/>
        <w:spacing w:after="0"/>
        <w:rPr>
          <w:rFonts w:ascii="Arial" w:eastAsia="Times New Roman" w:hAnsi="Arial" w:cs="Arial"/>
          <w:lang w:eastAsia="en-GB"/>
        </w:rPr>
      </w:pPr>
      <w:r w:rsidRPr="0029547B">
        <w:rPr>
          <w:rFonts w:ascii="Arial" w:eastAsia="Times New Roman" w:hAnsi="Arial" w:cs="Arial"/>
          <w:lang w:eastAsia="en-GB"/>
        </w:rPr>
        <w:t>1898948208 / 9781898948209</w:t>
      </w:r>
    </w:p>
    <w:p w:rsidR="008913D3" w:rsidRDefault="008913D3" w:rsidP="00496747">
      <w:pPr>
        <w:shd w:val="clear" w:color="auto" w:fill="FFFFFF"/>
        <w:spacing w:after="0"/>
      </w:pPr>
    </w:p>
    <w:p w:rsidR="00BB1CBF" w:rsidRDefault="00CB629C" w:rsidP="00496747">
      <w:pPr>
        <w:shd w:val="clear" w:color="auto" w:fill="FFFFFF"/>
        <w:spacing w:after="0"/>
        <w:rPr>
          <w:rFonts w:ascii="Arial" w:eastAsia="Times New Roman" w:hAnsi="Arial" w:cs="Arial"/>
          <w:lang w:eastAsia="en-GB"/>
        </w:rPr>
      </w:pPr>
      <w:hyperlink r:id="rId8" w:history="1">
        <w:r w:rsidR="00BB1CBF" w:rsidRPr="00DC17B8">
          <w:rPr>
            <w:rStyle w:val="Hyperlink"/>
            <w:rFonts w:ascii="Arial" w:eastAsia="Times New Roman" w:hAnsi="Arial" w:cs="Arial"/>
            <w:lang w:eastAsia="en-GB"/>
          </w:rPr>
          <w:t>http://www.brownsbfs.co.uk/Product/Awde-Nicholas/Arabic-EnglishEnglish-Arabic-dictionary/9781898948209</w:t>
        </w:r>
      </w:hyperlink>
    </w:p>
    <w:p w:rsidR="00BB1CBF" w:rsidRDefault="00BB1CBF" w:rsidP="00496747">
      <w:pPr>
        <w:shd w:val="clear" w:color="auto" w:fill="FFFFFF"/>
        <w:spacing w:after="0"/>
        <w:rPr>
          <w:rFonts w:ascii="Arial" w:eastAsia="Times New Roman" w:hAnsi="Arial" w:cs="Arial"/>
          <w:lang w:eastAsia="en-GB"/>
        </w:rPr>
      </w:pPr>
      <w:r>
        <w:rPr>
          <w:rFonts w:ascii="Arial" w:eastAsia="Times New Roman" w:hAnsi="Arial" w:cs="Arial"/>
          <w:lang w:eastAsia="en-GB"/>
        </w:rPr>
        <w:t>£16.99</w:t>
      </w:r>
    </w:p>
    <w:p w:rsidR="00BB1CBF" w:rsidRDefault="00BB1CBF" w:rsidP="0029547B">
      <w:pPr>
        <w:shd w:val="clear" w:color="auto" w:fill="FFFFFF"/>
        <w:spacing w:after="150" w:line="240" w:lineRule="auto"/>
        <w:rPr>
          <w:rFonts w:ascii="Arial" w:eastAsia="Times New Roman" w:hAnsi="Arial" w:cs="Arial"/>
          <w:lang w:eastAsia="en-GB"/>
        </w:rPr>
      </w:pPr>
    </w:p>
    <w:p w:rsidR="008913D3" w:rsidRDefault="008913D3" w:rsidP="0029547B">
      <w:pPr>
        <w:shd w:val="clear" w:color="auto" w:fill="FFFFFF"/>
        <w:spacing w:after="150" w:line="240" w:lineRule="auto"/>
        <w:rPr>
          <w:rFonts w:ascii="Arial" w:eastAsia="Times New Roman" w:hAnsi="Arial" w:cs="Arial"/>
          <w:lang w:eastAsia="en-GB"/>
        </w:rPr>
      </w:pPr>
    </w:p>
    <w:p w:rsidR="008913D3" w:rsidRDefault="008913D3" w:rsidP="0029547B">
      <w:pPr>
        <w:shd w:val="clear" w:color="auto" w:fill="FFFFFF"/>
        <w:spacing w:after="150" w:line="240" w:lineRule="auto"/>
        <w:rPr>
          <w:rFonts w:ascii="Arial" w:eastAsia="Times New Roman" w:hAnsi="Arial" w:cs="Arial"/>
          <w:lang w:eastAsia="en-GB"/>
        </w:rPr>
      </w:pPr>
    </w:p>
    <w:p w:rsidR="008913D3" w:rsidRDefault="008913D3" w:rsidP="0029547B">
      <w:pPr>
        <w:shd w:val="clear" w:color="auto" w:fill="FFFFFF"/>
        <w:spacing w:after="150" w:line="240" w:lineRule="auto"/>
        <w:rPr>
          <w:rFonts w:ascii="Arial" w:eastAsia="Times New Roman" w:hAnsi="Arial" w:cs="Arial"/>
          <w:lang w:eastAsia="en-GB"/>
        </w:rPr>
      </w:pPr>
    </w:p>
    <w:p w:rsidR="00BB1CBF" w:rsidRPr="0029547B" w:rsidRDefault="00BB1CBF" w:rsidP="00496747">
      <w:pPr>
        <w:shd w:val="clear" w:color="auto" w:fill="FFFFFF"/>
        <w:spacing w:after="150"/>
        <w:rPr>
          <w:rFonts w:ascii="Arial" w:eastAsia="Times New Roman" w:hAnsi="Arial" w:cs="Arial"/>
          <w:lang w:eastAsia="en-GB"/>
        </w:rPr>
      </w:pPr>
      <w:r>
        <w:rPr>
          <w:rFonts w:ascii="Arial" w:eastAsia="Times New Roman" w:hAnsi="Arial" w:cs="Arial"/>
          <w:lang w:eastAsia="en-GB"/>
        </w:rPr>
        <w:t>In lower secondary, a visual dictionary may provide a useful starting point for those who are new to learning English:</w:t>
      </w:r>
    </w:p>
    <w:p w:rsidR="0029547B" w:rsidRDefault="0029547B" w:rsidP="00496747">
      <w:pPr>
        <w:rPr>
          <w:sz w:val="24"/>
          <w:szCs w:val="24"/>
        </w:rPr>
      </w:pPr>
    </w:p>
    <w:p w:rsidR="00BB1CBF" w:rsidRDefault="00BB1CBF" w:rsidP="00496747">
      <w:pPr>
        <w:spacing w:after="0"/>
        <w:rPr>
          <w:rFonts w:cstheme="minorHAnsi"/>
          <w:bCs/>
          <w:kern w:val="36"/>
          <w:sz w:val="24"/>
          <w:szCs w:val="24"/>
        </w:rPr>
      </w:pPr>
      <w:r w:rsidRPr="00BB1CBF">
        <w:rPr>
          <w:rFonts w:cstheme="minorHAnsi"/>
          <w:b/>
          <w:bCs/>
          <w:kern w:val="36"/>
          <w:sz w:val="24"/>
          <w:szCs w:val="24"/>
        </w:rPr>
        <w:t>Arabic-English bilingual visual dictionary</w:t>
      </w:r>
      <w:r>
        <w:rPr>
          <w:rFonts w:cstheme="minorHAnsi"/>
          <w:b/>
          <w:bCs/>
          <w:kern w:val="36"/>
          <w:sz w:val="24"/>
          <w:szCs w:val="24"/>
        </w:rPr>
        <w:t xml:space="preserve"> </w:t>
      </w:r>
      <w:r>
        <w:rPr>
          <w:rFonts w:cstheme="minorHAnsi"/>
          <w:bCs/>
          <w:kern w:val="36"/>
          <w:sz w:val="24"/>
          <w:szCs w:val="24"/>
        </w:rPr>
        <w:t>(DK)</w:t>
      </w:r>
    </w:p>
    <w:p w:rsidR="00BB1CBF" w:rsidRDefault="00BB1CBF" w:rsidP="00496747">
      <w:pPr>
        <w:spacing w:after="0"/>
        <w:rPr>
          <w:rFonts w:cstheme="minorHAnsi"/>
          <w:bCs/>
          <w:kern w:val="36"/>
          <w:sz w:val="24"/>
          <w:szCs w:val="24"/>
        </w:rPr>
      </w:pPr>
      <w:r>
        <w:rPr>
          <w:rFonts w:cstheme="minorHAnsi"/>
          <w:bCs/>
          <w:kern w:val="36"/>
          <w:sz w:val="24"/>
          <w:szCs w:val="24"/>
        </w:rPr>
        <w:t>ISBN/EAN:</w:t>
      </w:r>
    </w:p>
    <w:p w:rsidR="00BB1CBF" w:rsidRPr="00BB1CBF" w:rsidRDefault="00BB1CBF" w:rsidP="00496747">
      <w:pPr>
        <w:spacing w:after="0"/>
        <w:rPr>
          <w:rStyle w:val="control-label1"/>
          <w:rFonts w:cstheme="minorHAnsi"/>
          <w:bCs/>
          <w:kern w:val="36"/>
          <w:sz w:val="24"/>
          <w:szCs w:val="24"/>
        </w:rPr>
      </w:pPr>
      <w:r>
        <w:rPr>
          <w:rStyle w:val="control-label1"/>
          <w:rFonts w:ascii="Arial" w:hAnsi="Arial" w:cs="Arial"/>
        </w:rPr>
        <w:t>0241199166 / 9780241199169</w:t>
      </w:r>
    </w:p>
    <w:p w:rsidR="008913D3" w:rsidRDefault="008913D3" w:rsidP="00496747">
      <w:pPr>
        <w:spacing w:after="0"/>
      </w:pPr>
    </w:p>
    <w:p w:rsidR="00BB1CBF" w:rsidRDefault="00CB629C" w:rsidP="00496747">
      <w:pPr>
        <w:spacing w:after="0"/>
        <w:rPr>
          <w:rStyle w:val="control-label1"/>
          <w:rFonts w:ascii="Arial" w:hAnsi="Arial" w:cs="Arial"/>
        </w:rPr>
      </w:pPr>
      <w:hyperlink r:id="rId9" w:history="1">
        <w:r w:rsidR="00BB1CBF" w:rsidRPr="00DC17B8">
          <w:rPr>
            <w:rStyle w:val="Hyperlink"/>
            <w:rFonts w:ascii="Arial" w:hAnsi="Arial" w:cs="Arial"/>
          </w:rPr>
          <w:t>http://www.brownsbfs.co.uk/Product/Arabic-English-bilingual-visual-dictionary/9780241199169</w:t>
        </w:r>
      </w:hyperlink>
    </w:p>
    <w:p w:rsidR="00BB1CBF" w:rsidRDefault="00BB1CBF" w:rsidP="008913D3">
      <w:pPr>
        <w:spacing w:after="0" w:line="240" w:lineRule="auto"/>
        <w:rPr>
          <w:rStyle w:val="control-label1"/>
          <w:rFonts w:ascii="Arial" w:hAnsi="Arial" w:cs="Arial"/>
        </w:rPr>
      </w:pPr>
      <w:r>
        <w:rPr>
          <w:rStyle w:val="control-label1"/>
          <w:rFonts w:ascii="Arial" w:hAnsi="Arial" w:cs="Arial"/>
        </w:rPr>
        <w:t>£6.97</w:t>
      </w:r>
    </w:p>
    <w:p w:rsidR="00BB1CBF" w:rsidRDefault="00BB1CBF" w:rsidP="00BB1CBF">
      <w:pPr>
        <w:spacing w:after="0" w:line="240" w:lineRule="auto"/>
        <w:rPr>
          <w:rStyle w:val="control-label1"/>
          <w:rFonts w:ascii="Arial" w:hAnsi="Arial" w:cs="Arial"/>
        </w:rPr>
      </w:pPr>
    </w:p>
    <w:p w:rsidR="00BB1CBF" w:rsidRDefault="00BB1CBF" w:rsidP="00BB1CBF">
      <w:pPr>
        <w:spacing w:after="0" w:line="240" w:lineRule="auto"/>
        <w:rPr>
          <w:rStyle w:val="control-label1"/>
          <w:rFonts w:ascii="Arial" w:hAnsi="Arial" w:cs="Arial"/>
        </w:rPr>
      </w:pPr>
    </w:p>
    <w:p w:rsidR="00BB1CBF" w:rsidRDefault="00BB1CBF" w:rsidP="00BB1CBF">
      <w:pPr>
        <w:spacing w:after="0" w:line="240" w:lineRule="auto"/>
        <w:rPr>
          <w:rStyle w:val="control-label1"/>
          <w:rFonts w:ascii="Arial" w:hAnsi="Arial" w:cs="Arial"/>
        </w:rPr>
      </w:pPr>
    </w:p>
    <w:p w:rsidR="00BB1CBF" w:rsidRPr="007C31BD" w:rsidRDefault="00BB1CBF" w:rsidP="00BB1CBF">
      <w:pPr>
        <w:rPr>
          <w:sz w:val="24"/>
          <w:szCs w:val="24"/>
        </w:rPr>
      </w:pPr>
      <w:r w:rsidRPr="007C31BD">
        <w:rPr>
          <w:sz w:val="24"/>
          <w:szCs w:val="24"/>
          <w:highlight w:val="yellow"/>
        </w:rPr>
        <w:t>DUAL LANGUAGE DICTIONARIES</w:t>
      </w:r>
      <w:r>
        <w:rPr>
          <w:sz w:val="24"/>
          <w:szCs w:val="24"/>
        </w:rPr>
        <w:t xml:space="preserve"> (English-Kurdish)</w:t>
      </w:r>
    </w:p>
    <w:p w:rsidR="00BB1CBF" w:rsidRDefault="00BB1CBF" w:rsidP="00BB1CBF">
      <w:pPr>
        <w:spacing w:after="0" w:line="240" w:lineRule="auto"/>
        <w:rPr>
          <w:rStyle w:val="control-label1"/>
          <w:rFonts w:ascii="Arial" w:hAnsi="Arial" w:cs="Arial"/>
        </w:rPr>
      </w:pPr>
    </w:p>
    <w:p w:rsidR="00BB1CBF" w:rsidRDefault="00BB1CBF" w:rsidP="00BB1CBF">
      <w:pPr>
        <w:spacing w:after="0" w:line="240" w:lineRule="auto"/>
        <w:rPr>
          <w:rStyle w:val="control-label1"/>
          <w:rFonts w:ascii="Arial" w:hAnsi="Arial" w:cs="Arial"/>
        </w:rPr>
      </w:pPr>
    </w:p>
    <w:p w:rsidR="00BB1CBF" w:rsidRDefault="00BB1CBF" w:rsidP="00496747">
      <w:pPr>
        <w:spacing w:after="0"/>
        <w:rPr>
          <w:rFonts w:cstheme="minorHAnsi"/>
          <w:sz w:val="24"/>
          <w:szCs w:val="24"/>
        </w:rPr>
      </w:pPr>
      <w:r w:rsidRPr="00BB1CBF">
        <w:rPr>
          <w:rFonts w:cstheme="minorHAnsi"/>
          <w:sz w:val="24"/>
          <w:szCs w:val="24"/>
        </w:rPr>
        <w:t>This Kurmanji-English dictionary focuses on modern use of the Kurmanji dialect of Kurdish, which is spoken in Turkey, Syria, Iran, Iraq, and parts of the former Soviet Union:</w:t>
      </w:r>
    </w:p>
    <w:p w:rsidR="00BB1CBF" w:rsidRDefault="00BB1CBF" w:rsidP="00496747">
      <w:pPr>
        <w:spacing w:after="0"/>
        <w:rPr>
          <w:rFonts w:cstheme="minorHAnsi"/>
          <w:sz w:val="24"/>
          <w:szCs w:val="24"/>
        </w:rPr>
      </w:pPr>
    </w:p>
    <w:p w:rsidR="008913D3" w:rsidRDefault="00BB1CBF" w:rsidP="00496747">
      <w:pPr>
        <w:spacing w:after="0"/>
        <w:rPr>
          <w:rFonts w:cstheme="minorHAnsi"/>
          <w:bCs/>
          <w:kern w:val="36"/>
          <w:sz w:val="24"/>
          <w:szCs w:val="24"/>
        </w:rPr>
      </w:pPr>
      <w:r w:rsidRPr="00BB1CBF">
        <w:rPr>
          <w:rFonts w:cstheme="minorHAnsi"/>
          <w:b/>
          <w:bCs/>
          <w:kern w:val="36"/>
          <w:sz w:val="24"/>
          <w:szCs w:val="24"/>
        </w:rPr>
        <w:t>Kurdish dictionary : Kurmanji-English</w:t>
      </w:r>
      <w:r>
        <w:rPr>
          <w:rFonts w:cstheme="minorHAnsi"/>
          <w:b/>
          <w:bCs/>
          <w:kern w:val="36"/>
          <w:sz w:val="24"/>
          <w:szCs w:val="24"/>
        </w:rPr>
        <w:t xml:space="preserve"> </w:t>
      </w:r>
      <w:r>
        <w:rPr>
          <w:rFonts w:cstheme="minorHAnsi"/>
          <w:bCs/>
          <w:kern w:val="36"/>
          <w:sz w:val="24"/>
          <w:szCs w:val="24"/>
        </w:rPr>
        <w:t>(Yale Language Series)</w:t>
      </w:r>
    </w:p>
    <w:p w:rsidR="00BB1CBF" w:rsidRDefault="00BB1CBF" w:rsidP="00496747">
      <w:pPr>
        <w:spacing w:after="0"/>
        <w:rPr>
          <w:rFonts w:cstheme="minorHAnsi"/>
          <w:sz w:val="24"/>
          <w:szCs w:val="24"/>
        </w:rPr>
      </w:pPr>
      <w:r>
        <w:rPr>
          <w:rFonts w:cstheme="minorHAnsi"/>
          <w:sz w:val="24"/>
          <w:szCs w:val="24"/>
        </w:rPr>
        <w:t>ISBN/EAN:</w:t>
      </w:r>
    </w:p>
    <w:p w:rsidR="008913D3" w:rsidRDefault="00BB1CBF" w:rsidP="00496747">
      <w:pPr>
        <w:rPr>
          <w:rStyle w:val="control-label1"/>
          <w:rFonts w:ascii="Arial" w:hAnsi="Arial" w:cs="Arial"/>
        </w:rPr>
      </w:pPr>
      <w:r>
        <w:rPr>
          <w:rStyle w:val="control-label1"/>
          <w:rFonts w:ascii="Arial" w:hAnsi="Arial" w:cs="Arial"/>
        </w:rPr>
        <w:t>0300091524 / 9780300091526</w:t>
      </w:r>
    </w:p>
    <w:p w:rsidR="00BB1CBF" w:rsidRDefault="00CB629C" w:rsidP="00496747">
      <w:pPr>
        <w:rPr>
          <w:rFonts w:cstheme="minorHAnsi"/>
          <w:sz w:val="24"/>
          <w:szCs w:val="24"/>
        </w:rPr>
      </w:pPr>
      <w:hyperlink r:id="rId10" w:history="1">
        <w:r w:rsidR="00BB1CBF" w:rsidRPr="00DC17B8">
          <w:rPr>
            <w:rStyle w:val="Hyperlink"/>
            <w:rFonts w:cstheme="minorHAnsi"/>
            <w:sz w:val="24"/>
            <w:szCs w:val="24"/>
          </w:rPr>
          <w:t>http://www.brownsbfs.co.uk/Product/Chyet-Michael-L/Kurdish-dictionary---Kurmanji-English/9780300091526</w:t>
        </w:r>
      </w:hyperlink>
    </w:p>
    <w:p w:rsidR="00BB1CBF" w:rsidRDefault="00BB1CBF" w:rsidP="00496747">
      <w:pPr>
        <w:rPr>
          <w:rFonts w:cstheme="minorHAnsi"/>
          <w:sz w:val="24"/>
          <w:szCs w:val="24"/>
        </w:rPr>
      </w:pPr>
      <w:r>
        <w:rPr>
          <w:rFonts w:cstheme="minorHAnsi"/>
          <w:sz w:val="24"/>
          <w:szCs w:val="24"/>
        </w:rPr>
        <w:t>£38.25</w:t>
      </w:r>
    </w:p>
    <w:p w:rsidR="00BB1CBF" w:rsidRDefault="00BB1CBF" w:rsidP="00496747">
      <w:pPr>
        <w:spacing w:after="0"/>
        <w:rPr>
          <w:rFonts w:cstheme="minorHAnsi"/>
          <w:sz w:val="24"/>
          <w:szCs w:val="24"/>
        </w:rPr>
      </w:pPr>
    </w:p>
    <w:p w:rsidR="008913D3" w:rsidRDefault="00BB1CBF" w:rsidP="00496747">
      <w:pPr>
        <w:spacing w:after="0"/>
        <w:rPr>
          <w:rFonts w:cstheme="minorHAnsi"/>
          <w:sz w:val="24"/>
          <w:szCs w:val="24"/>
        </w:rPr>
      </w:pPr>
      <w:r>
        <w:rPr>
          <w:rFonts w:cstheme="minorHAnsi"/>
          <w:sz w:val="24"/>
          <w:szCs w:val="24"/>
        </w:rPr>
        <w:t>A visual dictionary in English-Kurdish is also available</w:t>
      </w:r>
      <w:r w:rsidR="008913D3">
        <w:rPr>
          <w:rFonts w:cstheme="minorHAnsi"/>
          <w:sz w:val="24"/>
          <w:szCs w:val="24"/>
        </w:rPr>
        <w:t xml:space="preserve"> which may be more suitable for younger learners and those who are new to English</w:t>
      </w:r>
      <w:r>
        <w:rPr>
          <w:rFonts w:cstheme="minorHAnsi"/>
          <w:sz w:val="24"/>
          <w:szCs w:val="24"/>
        </w:rPr>
        <w:t>:</w:t>
      </w:r>
    </w:p>
    <w:p w:rsidR="008913D3" w:rsidRDefault="008913D3" w:rsidP="00496747">
      <w:pPr>
        <w:spacing w:after="0"/>
        <w:rPr>
          <w:rFonts w:cstheme="minorHAnsi"/>
          <w:sz w:val="24"/>
          <w:szCs w:val="24"/>
        </w:rPr>
      </w:pPr>
    </w:p>
    <w:p w:rsidR="008913D3" w:rsidRPr="008913D3" w:rsidRDefault="008913D3" w:rsidP="00496747">
      <w:pPr>
        <w:spacing w:after="0"/>
        <w:rPr>
          <w:rFonts w:cstheme="minorHAnsi"/>
          <w:sz w:val="24"/>
          <w:szCs w:val="24"/>
        </w:rPr>
      </w:pPr>
      <w:r w:rsidRPr="008913D3">
        <w:rPr>
          <w:rFonts w:cstheme="minorHAnsi"/>
          <w:b/>
          <w:bCs/>
          <w:kern w:val="36"/>
          <w:sz w:val="24"/>
          <w:szCs w:val="24"/>
        </w:rPr>
        <w:t>Milet picture dictionary English-Kurdish</w:t>
      </w:r>
      <w:r>
        <w:rPr>
          <w:rFonts w:cstheme="minorHAnsi"/>
          <w:b/>
          <w:bCs/>
          <w:kern w:val="36"/>
          <w:sz w:val="24"/>
          <w:szCs w:val="24"/>
        </w:rPr>
        <w:t xml:space="preserve"> </w:t>
      </w:r>
      <w:r>
        <w:rPr>
          <w:rFonts w:cstheme="minorHAnsi"/>
          <w:bCs/>
          <w:kern w:val="36"/>
          <w:sz w:val="24"/>
          <w:szCs w:val="24"/>
        </w:rPr>
        <w:t>(Milet Publishing Ltd)</w:t>
      </w:r>
    </w:p>
    <w:p w:rsidR="008913D3" w:rsidRDefault="008913D3" w:rsidP="00496747">
      <w:pPr>
        <w:spacing w:after="0"/>
        <w:rPr>
          <w:rFonts w:cstheme="minorHAnsi"/>
          <w:sz w:val="24"/>
          <w:szCs w:val="24"/>
        </w:rPr>
      </w:pPr>
      <w:r>
        <w:rPr>
          <w:rFonts w:cstheme="minorHAnsi"/>
          <w:sz w:val="24"/>
          <w:szCs w:val="24"/>
        </w:rPr>
        <w:t>ISBN/EAN:</w:t>
      </w:r>
    </w:p>
    <w:p w:rsidR="008913D3" w:rsidRDefault="008913D3" w:rsidP="00496747">
      <w:pPr>
        <w:spacing w:after="0"/>
        <w:rPr>
          <w:rFonts w:cstheme="minorHAnsi"/>
          <w:sz w:val="24"/>
          <w:szCs w:val="24"/>
        </w:rPr>
      </w:pPr>
      <w:r>
        <w:rPr>
          <w:rStyle w:val="control-label1"/>
          <w:rFonts w:ascii="Arial" w:hAnsi="Arial" w:cs="Arial"/>
        </w:rPr>
        <w:t>1840593652 / 9781840593655</w:t>
      </w:r>
    </w:p>
    <w:p w:rsidR="008913D3" w:rsidRDefault="008913D3" w:rsidP="00496747">
      <w:pPr>
        <w:spacing w:after="0"/>
        <w:rPr>
          <w:rFonts w:cstheme="minorHAnsi"/>
          <w:sz w:val="24"/>
          <w:szCs w:val="24"/>
        </w:rPr>
      </w:pPr>
    </w:p>
    <w:p w:rsidR="008913D3" w:rsidRDefault="00CB629C" w:rsidP="00BB1CBF">
      <w:pPr>
        <w:spacing w:after="0" w:line="240" w:lineRule="auto"/>
        <w:rPr>
          <w:rFonts w:cstheme="minorHAnsi"/>
          <w:sz w:val="24"/>
          <w:szCs w:val="24"/>
        </w:rPr>
      </w:pPr>
      <w:hyperlink r:id="rId11" w:history="1">
        <w:r w:rsidR="008913D3" w:rsidRPr="00203C05">
          <w:rPr>
            <w:rStyle w:val="Hyperlink"/>
            <w:rFonts w:cstheme="minorHAnsi"/>
            <w:sz w:val="24"/>
            <w:szCs w:val="24"/>
          </w:rPr>
          <w:t>http://www.brownsbfs.co.uk/Product/Turhan-Sedat/Milet-picture-dictionary-English-Kurdish--Kurdish-English/9781840593655</w:t>
        </w:r>
      </w:hyperlink>
    </w:p>
    <w:p w:rsidR="008913D3" w:rsidRDefault="008913D3" w:rsidP="00BB1CBF">
      <w:pPr>
        <w:spacing w:after="0" w:line="240" w:lineRule="auto"/>
        <w:rPr>
          <w:rFonts w:cstheme="minorHAnsi"/>
          <w:sz w:val="24"/>
          <w:szCs w:val="24"/>
        </w:rPr>
      </w:pPr>
    </w:p>
    <w:p w:rsidR="008913D3" w:rsidRDefault="008913D3" w:rsidP="00BB1CBF">
      <w:pPr>
        <w:spacing w:after="0" w:line="240" w:lineRule="auto"/>
        <w:rPr>
          <w:rFonts w:cstheme="minorHAnsi"/>
          <w:sz w:val="24"/>
          <w:szCs w:val="24"/>
        </w:rPr>
      </w:pPr>
      <w:r>
        <w:rPr>
          <w:rFonts w:cstheme="minorHAnsi"/>
          <w:sz w:val="24"/>
          <w:szCs w:val="24"/>
        </w:rPr>
        <w:t>£7.74</w:t>
      </w:r>
    </w:p>
    <w:p w:rsidR="00BB1CBF" w:rsidRDefault="00BB1CBF" w:rsidP="00BB1CBF">
      <w:pPr>
        <w:spacing w:after="0" w:line="240" w:lineRule="auto"/>
        <w:rPr>
          <w:rFonts w:cstheme="minorHAnsi"/>
          <w:sz w:val="24"/>
          <w:szCs w:val="24"/>
        </w:rPr>
      </w:pPr>
      <w:r>
        <w:rPr>
          <w:rFonts w:cstheme="minorHAnsi"/>
          <w:sz w:val="24"/>
          <w:szCs w:val="24"/>
        </w:rPr>
        <w:t xml:space="preserve">  </w:t>
      </w:r>
    </w:p>
    <w:p w:rsidR="008913D3" w:rsidRDefault="008913D3" w:rsidP="00BB1CBF">
      <w:pPr>
        <w:spacing w:after="0" w:line="240" w:lineRule="auto"/>
        <w:rPr>
          <w:rFonts w:cstheme="minorHAnsi"/>
          <w:sz w:val="24"/>
          <w:szCs w:val="24"/>
        </w:rPr>
      </w:pPr>
    </w:p>
    <w:p w:rsidR="008913D3" w:rsidRPr="00BB1CBF" w:rsidRDefault="008913D3" w:rsidP="00BB1CBF">
      <w:pPr>
        <w:spacing w:after="0" w:line="240" w:lineRule="auto"/>
        <w:rPr>
          <w:rFonts w:cstheme="minorHAnsi"/>
          <w:sz w:val="24"/>
          <w:szCs w:val="24"/>
        </w:rPr>
      </w:pPr>
    </w:p>
    <w:sectPr w:rsidR="008913D3" w:rsidRPr="00BB1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3729"/>
    <w:multiLevelType w:val="multilevel"/>
    <w:tmpl w:val="D9F8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AE"/>
    <w:rsid w:val="0029547B"/>
    <w:rsid w:val="00496747"/>
    <w:rsid w:val="008913D3"/>
    <w:rsid w:val="00AA60AE"/>
    <w:rsid w:val="00BB1CBF"/>
    <w:rsid w:val="00CB629C"/>
    <w:rsid w:val="00D3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47B"/>
    <w:rPr>
      <w:color w:val="0000FF" w:themeColor="hyperlink"/>
      <w:u w:val="single"/>
    </w:rPr>
  </w:style>
  <w:style w:type="character" w:styleId="FollowedHyperlink">
    <w:name w:val="FollowedHyperlink"/>
    <w:basedOn w:val="DefaultParagraphFont"/>
    <w:uiPriority w:val="99"/>
    <w:semiHidden/>
    <w:unhideWhenUsed/>
    <w:rsid w:val="0029547B"/>
    <w:rPr>
      <w:color w:val="800080" w:themeColor="followedHyperlink"/>
      <w:u w:val="single"/>
    </w:rPr>
  </w:style>
  <w:style w:type="paragraph" w:styleId="BalloonText">
    <w:name w:val="Balloon Text"/>
    <w:basedOn w:val="Normal"/>
    <w:link w:val="BalloonTextChar"/>
    <w:uiPriority w:val="99"/>
    <w:semiHidden/>
    <w:unhideWhenUsed/>
    <w:rsid w:val="0029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7B"/>
    <w:rPr>
      <w:rFonts w:ascii="Tahoma" w:hAnsi="Tahoma" w:cs="Tahoma"/>
      <w:sz w:val="16"/>
      <w:szCs w:val="16"/>
    </w:rPr>
  </w:style>
  <w:style w:type="character" w:customStyle="1" w:styleId="control-label1">
    <w:name w:val="control-label1"/>
    <w:basedOn w:val="DefaultParagraphFont"/>
    <w:rsid w:val="00295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47B"/>
    <w:rPr>
      <w:color w:val="0000FF" w:themeColor="hyperlink"/>
      <w:u w:val="single"/>
    </w:rPr>
  </w:style>
  <w:style w:type="character" w:styleId="FollowedHyperlink">
    <w:name w:val="FollowedHyperlink"/>
    <w:basedOn w:val="DefaultParagraphFont"/>
    <w:uiPriority w:val="99"/>
    <w:semiHidden/>
    <w:unhideWhenUsed/>
    <w:rsid w:val="0029547B"/>
    <w:rPr>
      <w:color w:val="800080" w:themeColor="followedHyperlink"/>
      <w:u w:val="single"/>
    </w:rPr>
  </w:style>
  <w:style w:type="paragraph" w:styleId="BalloonText">
    <w:name w:val="Balloon Text"/>
    <w:basedOn w:val="Normal"/>
    <w:link w:val="BalloonTextChar"/>
    <w:uiPriority w:val="99"/>
    <w:semiHidden/>
    <w:unhideWhenUsed/>
    <w:rsid w:val="0029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7B"/>
    <w:rPr>
      <w:rFonts w:ascii="Tahoma" w:hAnsi="Tahoma" w:cs="Tahoma"/>
      <w:sz w:val="16"/>
      <w:szCs w:val="16"/>
    </w:rPr>
  </w:style>
  <w:style w:type="character" w:customStyle="1" w:styleId="control-label1">
    <w:name w:val="control-label1"/>
    <w:basedOn w:val="DefaultParagraphFont"/>
    <w:rsid w:val="0029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1666">
      <w:bodyDiv w:val="1"/>
      <w:marLeft w:val="0"/>
      <w:marRight w:val="0"/>
      <w:marTop w:val="0"/>
      <w:marBottom w:val="0"/>
      <w:divBdr>
        <w:top w:val="none" w:sz="0" w:space="0" w:color="auto"/>
        <w:left w:val="none" w:sz="0" w:space="0" w:color="auto"/>
        <w:bottom w:val="none" w:sz="0" w:space="0" w:color="auto"/>
        <w:right w:val="none" w:sz="0" w:space="0" w:color="auto"/>
      </w:divBdr>
      <w:divsChild>
        <w:div w:id="1770153362">
          <w:marLeft w:val="0"/>
          <w:marRight w:val="0"/>
          <w:marTop w:val="0"/>
          <w:marBottom w:val="0"/>
          <w:divBdr>
            <w:top w:val="none" w:sz="0" w:space="0" w:color="auto"/>
            <w:left w:val="none" w:sz="0" w:space="0" w:color="auto"/>
            <w:bottom w:val="none" w:sz="0" w:space="0" w:color="auto"/>
            <w:right w:val="none" w:sz="0" w:space="0" w:color="auto"/>
          </w:divBdr>
          <w:divsChild>
            <w:div w:id="940603687">
              <w:marLeft w:val="0"/>
              <w:marRight w:val="0"/>
              <w:marTop w:val="0"/>
              <w:marBottom w:val="0"/>
              <w:divBdr>
                <w:top w:val="none" w:sz="0" w:space="0" w:color="auto"/>
                <w:left w:val="none" w:sz="0" w:space="0" w:color="auto"/>
                <w:bottom w:val="none" w:sz="0" w:space="0" w:color="auto"/>
                <w:right w:val="none" w:sz="0" w:space="0" w:color="auto"/>
              </w:divBdr>
              <w:divsChild>
                <w:div w:id="1217669901">
                  <w:marLeft w:val="150"/>
                  <w:marRight w:val="150"/>
                  <w:marTop w:val="0"/>
                  <w:marBottom w:val="0"/>
                  <w:divBdr>
                    <w:top w:val="none" w:sz="0" w:space="0" w:color="auto"/>
                    <w:left w:val="none" w:sz="0" w:space="0" w:color="auto"/>
                    <w:bottom w:val="none" w:sz="0" w:space="0" w:color="auto"/>
                    <w:right w:val="none" w:sz="0" w:space="0" w:color="auto"/>
                  </w:divBdr>
                  <w:divsChild>
                    <w:div w:id="1553686603">
                      <w:marLeft w:val="0"/>
                      <w:marRight w:val="0"/>
                      <w:marTop w:val="150"/>
                      <w:marBottom w:val="150"/>
                      <w:divBdr>
                        <w:top w:val="single" w:sz="6" w:space="8" w:color="DDDDDD"/>
                        <w:left w:val="single" w:sz="6" w:space="8" w:color="DDDDDD"/>
                        <w:bottom w:val="single" w:sz="6" w:space="8" w:color="DDDDDD"/>
                        <w:right w:val="single" w:sz="6" w:space="8" w:color="DDDDDD"/>
                      </w:divBdr>
                      <w:divsChild>
                        <w:div w:id="873660779">
                          <w:marLeft w:val="0"/>
                          <w:marRight w:val="0"/>
                          <w:marTop w:val="0"/>
                          <w:marBottom w:val="0"/>
                          <w:divBdr>
                            <w:top w:val="none" w:sz="0" w:space="0" w:color="auto"/>
                            <w:left w:val="none" w:sz="0" w:space="0" w:color="auto"/>
                            <w:bottom w:val="none" w:sz="0" w:space="0" w:color="auto"/>
                            <w:right w:val="none" w:sz="0" w:space="0" w:color="auto"/>
                          </w:divBdr>
                          <w:divsChild>
                            <w:div w:id="1457406261">
                              <w:marLeft w:val="0"/>
                              <w:marRight w:val="0"/>
                              <w:marTop w:val="150"/>
                              <w:marBottom w:val="0"/>
                              <w:divBdr>
                                <w:top w:val="none" w:sz="0" w:space="0" w:color="auto"/>
                                <w:left w:val="none" w:sz="0" w:space="0" w:color="auto"/>
                                <w:bottom w:val="none" w:sz="0" w:space="0" w:color="auto"/>
                                <w:right w:val="none" w:sz="0" w:space="0" w:color="auto"/>
                              </w:divBdr>
                              <w:divsChild>
                                <w:div w:id="506989047">
                                  <w:marLeft w:val="0"/>
                                  <w:marRight w:val="0"/>
                                  <w:marTop w:val="0"/>
                                  <w:marBottom w:val="0"/>
                                  <w:divBdr>
                                    <w:top w:val="none" w:sz="0" w:space="0" w:color="auto"/>
                                    <w:left w:val="none" w:sz="0" w:space="0" w:color="auto"/>
                                    <w:bottom w:val="none" w:sz="0" w:space="0" w:color="auto"/>
                                    <w:right w:val="none" w:sz="0" w:space="0" w:color="auto"/>
                                  </w:divBdr>
                                  <w:divsChild>
                                    <w:div w:id="17900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641007">
      <w:bodyDiv w:val="1"/>
      <w:marLeft w:val="0"/>
      <w:marRight w:val="0"/>
      <w:marTop w:val="0"/>
      <w:marBottom w:val="0"/>
      <w:divBdr>
        <w:top w:val="none" w:sz="0" w:space="0" w:color="auto"/>
        <w:left w:val="none" w:sz="0" w:space="0" w:color="auto"/>
        <w:bottom w:val="none" w:sz="0" w:space="0" w:color="auto"/>
        <w:right w:val="none" w:sz="0" w:space="0" w:color="auto"/>
      </w:divBdr>
      <w:divsChild>
        <w:div w:id="803081690">
          <w:marLeft w:val="0"/>
          <w:marRight w:val="0"/>
          <w:marTop w:val="0"/>
          <w:marBottom w:val="0"/>
          <w:divBdr>
            <w:top w:val="none" w:sz="0" w:space="0" w:color="auto"/>
            <w:left w:val="none" w:sz="0" w:space="0" w:color="auto"/>
            <w:bottom w:val="none" w:sz="0" w:space="0" w:color="auto"/>
            <w:right w:val="none" w:sz="0" w:space="0" w:color="auto"/>
          </w:divBdr>
          <w:divsChild>
            <w:div w:id="699669057">
              <w:marLeft w:val="0"/>
              <w:marRight w:val="0"/>
              <w:marTop w:val="0"/>
              <w:marBottom w:val="0"/>
              <w:divBdr>
                <w:top w:val="none" w:sz="0" w:space="0" w:color="auto"/>
                <w:left w:val="none" w:sz="0" w:space="0" w:color="auto"/>
                <w:bottom w:val="none" w:sz="0" w:space="0" w:color="auto"/>
                <w:right w:val="none" w:sz="0" w:space="0" w:color="auto"/>
              </w:divBdr>
              <w:divsChild>
                <w:div w:id="1608390338">
                  <w:marLeft w:val="150"/>
                  <w:marRight w:val="150"/>
                  <w:marTop w:val="0"/>
                  <w:marBottom w:val="0"/>
                  <w:divBdr>
                    <w:top w:val="none" w:sz="0" w:space="0" w:color="auto"/>
                    <w:left w:val="none" w:sz="0" w:space="0" w:color="auto"/>
                    <w:bottom w:val="none" w:sz="0" w:space="0" w:color="auto"/>
                    <w:right w:val="none" w:sz="0" w:space="0" w:color="auto"/>
                  </w:divBdr>
                  <w:divsChild>
                    <w:div w:id="587230471">
                      <w:marLeft w:val="0"/>
                      <w:marRight w:val="0"/>
                      <w:marTop w:val="150"/>
                      <w:marBottom w:val="150"/>
                      <w:divBdr>
                        <w:top w:val="single" w:sz="6" w:space="8" w:color="DDDDDD"/>
                        <w:left w:val="single" w:sz="6" w:space="8" w:color="DDDDDD"/>
                        <w:bottom w:val="single" w:sz="6" w:space="8" w:color="DDDDDD"/>
                        <w:right w:val="single" w:sz="6" w:space="8" w:color="DDDDDD"/>
                      </w:divBdr>
                      <w:divsChild>
                        <w:div w:id="197276679">
                          <w:marLeft w:val="0"/>
                          <w:marRight w:val="0"/>
                          <w:marTop w:val="0"/>
                          <w:marBottom w:val="0"/>
                          <w:divBdr>
                            <w:top w:val="none" w:sz="0" w:space="0" w:color="auto"/>
                            <w:left w:val="none" w:sz="0" w:space="0" w:color="auto"/>
                            <w:bottom w:val="none" w:sz="0" w:space="0" w:color="auto"/>
                            <w:right w:val="none" w:sz="0" w:space="0" w:color="auto"/>
                          </w:divBdr>
                          <w:divsChild>
                            <w:div w:id="979847370">
                              <w:marLeft w:val="0"/>
                              <w:marRight w:val="0"/>
                              <w:marTop w:val="0"/>
                              <w:marBottom w:val="0"/>
                              <w:divBdr>
                                <w:top w:val="none" w:sz="0" w:space="0" w:color="auto"/>
                                <w:left w:val="none" w:sz="0" w:space="0" w:color="auto"/>
                                <w:bottom w:val="none" w:sz="0" w:space="0" w:color="auto"/>
                                <w:right w:val="none" w:sz="0" w:space="0" w:color="auto"/>
                              </w:divBdr>
                              <w:divsChild>
                                <w:div w:id="15425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5479">
                          <w:marLeft w:val="0"/>
                          <w:marRight w:val="0"/>
                          <w:marTop w:val="0"/>
                          <w:marBottom w:val="0"/>
                          <w:divBdr>
                            <w:top w:val="none" w:sz="0" w:space="0" w:color="auto"/>
                            <w:left w:val="none" w:sz="0" w:space="0" w:color="auto"/>
                            <w:bottom w:val="none" w:sz="0" w:space="0" w:color="auto"/>
                            <w:right w:val="none" w:sz="0" w:space="0" w:color="auto"/>
                          </w:divBdr>
                          <w:divsChild>
                            <w:div w:id="1436708191">
                              <w:marLeft w:val="0"/>
                              <w:marRight w:val="0"/>
                              <w:marTop w:val="0"/>
                              <w:marBottom w:val="0"/>
                              <w:divBdr>
                                <w:top w:val="none" w:sz="0" w:space="0" w:color="auto"/>
                                <w:left w:val="none" w:sz="0" w:space="0" w:color="auto"/>
                                <w:bottom w:val="none" w:sz="0" w:space="0" w:color="auto"/>
                                <w:right w:val="none" w:sz="0" w:space="0" w:color="auto"/>
                              </w:divBdr>
                              <w:divsChild>
                                <w:div w:id="19902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nsbfs.co.uk/Product/Awde-Nicholas/Arabic-EnglishEnglish-Arabic-dictionary/97818989482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rownsbf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a.org.uk/files_ccc/EAL_Guidance.pdf" TargetMode="External"/><Relationship Id="rId11" Type="http://schemas.openxmlformats.org/officeDocument/2006/relationships/hyperlink" Target="http://www.brownsbfs.co.uk/Product/Turhan-Sedat/Milet-picture-dictionary-English-Kurdish--Kurdish-English/9781840593655" TargetMode="External"/><Relationship Id="rId5" Type="http://schemas.openxmlformats.org/officeDocument/2006/relationships/webSettings" Target="webSettings.xml"/><Relationship Id="rId10" Type="http://schemas.openxmlformats.org/officeDocument/2006/relationships/hyperlink" Target="http://www.brownsbfs.co.uk/Product/Chyet-Michael-L/Kurdish-dictionary---Kurmanji-English/9780300091526" TargetMode="External"/><Relationship Id="rId4" Type="http://schemas.openxmlformats.org/officeDocument/2006/relationships/settings" Target="settings.xml"/><Relationship Id="rId9" Type="http://schemas.openxmlformats.org/officeDocument/2006/relationships/hyperlink" Target="http://www.brownsbfs.co.uk/Product/Arabic-English-bilingual-visual-dictionary/9780241199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McAnena</dc:creator>
  <cp:lastModifiedBy>Rhona Steel</cp:lastModifiedBy>
  <cp:revision>2</cp:revision>
  <dcterms:created xsi:type="dcterms:W3CDTF">2016-02-17T15:49:00Z</dcterms:created>
  <dcterms:modified xsi:type="dcterms:W3CDTF">2016-02-17T15:49:00Z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-2104558783</vt:i4>
  </property>
  <property fmtid="{D5CDD505-2E9C-101B-9397-08002B2CF9AE}" pid="3" name="_NewReviewCycle">
    <vt:lpwstr/>
  </property>
  <property fmtid="{D5CDD505-2E9C-101B-9397-08002B2CF9AE}" pid="4" name="_EmailSubject">
    <vt:lpwstr>Dual languages resources (Arabic/Kurdish) for secondary</vt:lpwstr>
  </property>
  <property fmtid="{D5CDD505-2E9C-101B-9397-08002B2CF9AE}" pid="5" name="_AuthorEmail">
    <vt:lpwstr>sean.mcanena@highland.gov.uk</vt:lpwstr>
  </property>
  <property fmtid="{D5CDD505-2E9C-101B-9397-08002B2CF9AE}" pid="6" name="_AuthorEmailDisplayName">
    <vt:lpwstr>Sean McAnena</vt:lpwstr>
  </property>
  <property fmtid="{D5CDD505-2E9C-101B-9397-08002B2CF9AE}" pid="7" name="_ReviewingToolsShownOnce">
    <vt:lpwstr/>
  </property>
</Properties>
</file>