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901"/>
        <w:tblW w:w="15276" w:type="dxa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460FAF" w:rsidTr="00460FAF">
        <w:trPr>
          <w:trHeight w:val="735"/>
        </w:trPr>
        <w:tc>
          <w:tcPr>
            <w:tcW w:w="3055" w:type="dxa"/>
          </w:tcPr>
          <w:p w:rsidR="00460FAF" w:rsidRPr="000F593A" w:rsidRDefault="00460FAF" w:rsidP="00460FA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Flashcard Topic</w:t>
            </w:r>
          </w:p>
        </w:tc>
        <w:tc>
          <w:tcPr>
            <w:tcW w:w="3055" w:type="dxa"/>
          </w:tcPr>
          <w:p w:rsidR="00460FAF" w:rsidRPr="000F593A" w:rsidRDefault="00460FAF" w:rsidP="00460FAF">
            <w:pPr>
              <w:jc w:val="center"/>
              <w:rPr>
                <w:b/>
                <w:sz w:val="44"/>
                <w:szCs w:val="44"/>
              </w:rPr>
            </w:pPr>
            <w:r w:rsidRPr="000F593A">
              <w:rPr>
                <w:b/>
                <w:sz w:val="44"/>
                <w:szCs w:val="44"/>
              </w:rPr>
              <w:t>Vocabulary</w:t>
            </w:r>
          </w:p>
        </w:tc>
        <w:tc>
          <w:tcPr>
            <w:tcW w:w="3055" w:type="dxa"/>
          </w:tcPr>
          <w:p w:rsidR="00460FAF" w:rsidRPr="000F593A" w:rsidRDefault="00460FAF" w:rsidP="00460FA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Structures</w:t>
            </w:r>
          </w:p>
        </w:tc>
        <w:tc>
          <w:tcPr>
            <w:tcW w:w="3055" w:type="dxa"/>
          </w:tcPr>
          <w:p w:rsidR="00460FAF" w:rsidRDefault="00460FAF" w:rsidP="00460FA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Books</w:t>
            </w:r>
          </w:p>
          <w:p w:rsidR="00460FAF" w:rsidRPr="00BB5ECC" w:rsidRDefault="00460FAF" w:rsidP="00460FAF">
            <w:pPr>
              <w:jc w:val="center"/>
              <w:rPr>
                <w:b/>
                <w:sz w:val="32"/>
                <w:szCs w:val="32"/>
              </w:rPr>
            </w:pPr>
            <w:r w:rsidRPr="00BB5ECC">
              <w:rPr>
                <w:b/>
                <w:sz w:val="32"/>
                <w:szCs w:val="32"/>
              </w:rPr>
              <w:t>Story Visuals</w:t>
            </w:r>
          </w:p>
        </w:tc>
        <w:tc>
          <w:tcPr>
            <w:tcW w:w="3056" w:type="dxa"/>
          </w:tcPr>
          <w:p w:rsidR="00460FAF" w:rsidRDefault="00460FAF" w:rsidP="00460FA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Games</w:t>
            </w:r>
          </w:p>
          <w:p w:rsidR="00460FAF" w:rsidRDefault="00460FAF" w:rsidP="00460FAF">
            <w:pPr>
              <w:jc w:val="center"/>
              <w:rPr>
                <w:b/>
                <w:sz w:val="44"/>
                <w:szCs w:val="44"/>
              </w:rPr>
            </w:pPr>
            <w:r w:rsidRPr="00BB5ECC">
              <w:rPr>
                <w:b/>
                <w:sz w:val="32"/>
                <w:szCs w:val="32"/>
              </w:rPr>
              <w:t>Songs/Rhymes with visuals</w:t>
            </w:r>
          </w:p>
        </w:tc>
      </w:tr>
      <w:tr w:rsidR="00460FAF" w:rsidRPr="003053D1" w:rsidTr="00460FAF">
        <w:trPr>
          <w:trHeight w:val="735"/>
        </w:trPr>
        <w:tc>
          <w:tcPr>
            <w:tcW w:w="3055" w:type="dxa"/>
          </w:tcPr>
          <w:p w:rsidR="00056CF2" w:rsidRDefault="00056CF2" w:rsidP="00460FAF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Inside and outside the home flashcards</w:t>
            </w:r>
          </w:p>
          <w:p w:rsidR="00056CF2" w:rsidRDefault="001369DA" w:rsidP="00460FAF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6" w:history="1">
              <w:r w:rsidR="00056CF2" w:rsidRPr="008B0BA6">
                <w:rPr>
                  <w:rStyle w:val="Hyperlink"/>
                  <w:rFonts w:cstheme="minorHAnsi"/>
                  <w:sz w:val="24"/>
                  <w:szCs w:val="24"/>
                </w:rPr>
                <w:t>http://resources.sparkleboxteacherresources.ltd.uk/8000-9000/sb8003.pdf</w:t>
              </w:r>
            </w:hyperlink>
          </w:p>
          <w:p w:rsidR="00056CF2" w:rsidRDefault="00056CF2" w:rsidP="00460FAF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467683" w:rsidRDefault="00467683" w:rsidP="00460FAF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Home flashcards</w:t>
            </w:r>
          </w:p>
          <w:p w:rsidR="00467683" w:rsidRDefault="001369DA" w:rsidP="00460FAF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7" w:history="1">
              <w:r w:rsidR="00467683" w:rsidRPr="008B0BA6">
                <w:rPr>
                  <w:rStyle w:val="Hyperlink"/>
                  <w:rFonts w:cstheme="minorHAnsi"/>
                  <w:sz w:val="24"/>
                  <w:szCs w:val="24"/>
                </w:rPr>
                <w:t>http://www.mes-english.com/flashcards/files/house1_cards.pdf</w:t>
              </w:r>
            </w:hyperlink>
          </w:p>
          <w:p w:rsidR="00467683" w:rsidRDefault="00467683" w:rsidP="00460FAF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460FAF" w:rsidRDefault="00460FAF" w:rsidP="00460FAF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460FAF" w:rsidRDefault="00460FAF" w:rsidP="00460FAF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460FAF" w:rsidRDefault="00460FAF" w:rsidP="00460FAF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460FAF" w:rsidRDefault="00460FAF" w:rsidP="00460FAF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460FAF" w:rsidRPr="00BB5ECC" w:rsidRDefault="00460FAF" w:rsidP="00056CF2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055" w:type="dxa"/>
          </w:tcPr>
          <w:p w:rsidR="00460FAF" w:rsidRDefault="00467683" w:rsidP="00460F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kitchen, the bedroom, the sitting room, the bathroom, the roof, the garden</w:t>
            </w:r>
            <w:r w:rsidR="00056CF2">
              <w:rPr>
                <w:rFonts w:cstheme="minorHAnsi"/>
                <w:sz w:val="24"/>
                <w:szCs w:val="24"/>
              </w:rPr>
              <w:t>.</w:t>
            </w:r>
          </w:p>
          <w:p w:rsidR="00056CF2" w:rsidRDefault="00056CF2" w:rsidP="00460FAF">
            <w:pPr>
              <w:rPr>
                <w:rFonts w:cstheme="minorHAnsi"/>
                <w:sz w:val="24"/>
                <w:szCs w:val="24"/>
              </w:rPr>
            </w:pPr>
          </w:p>
          <w:p w:rsidR="00056CF2" w:rsidRPr="00575E4F" w:rsidRDefault="00056CF2" w:rsidP="00460F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Oven, sink, toilet, bath, armchair, sofa, bed, wardrobe</w:t>
            </w:r>
          </w:p>
        </w:tc>
        <w:tc>
          <w:tcPr>
            <w:tcW w:w="3055" w:type="dxa"/>
          </w:tcPr>
          <w:p w:rsidR="00460FAF" w:rsidRDefault="00056CF2" w:rsidP="00056CF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Where do you find the xxx?</w:t>
            </w:r>
          </w:p>
          <w:p w:rsidR="00056CF2" w:rsidRPr="00056CF2" w:rsidRDefault="00056CF2" w:rsidP="00056CF2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 the </w:t>
            </w:r>
            <w:proofErr w:type="spellStart"/>
            <w:r>
              <w:rPr>
                <w:rFonts w:cstheme="minorHAnsi"/>
                <w:sz w:val="24"/>
                <w:szCs w:val="24"/>
              </w:rPr>
              <w:t>yyyyyyy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3055" w:type="dxa"/>
          </w:tcPr>
          <w:p w:rsidR="00460FAF" w:rsidRDefault="00056CF2" w:rsidP="00460FA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Goldilocks and the Three Bears</w:t>
            </w:r>
          </w:p>
          <w:p w:rsidR="00056CF2" w:rsidRPr="001369DA" w:rsidRDefault="001369DA" w:rsidP="00460FAF">
            <w:pPr>
              <w:rPr>
                <w:rFonts w:cstheme="minorHAnsi"/>
                <w:bCs/>
                <w:sz w:val="24"/>
                <w:szCs w:val="24"/>
              </w:rPr>
            </w:pPr>
            <w:hyperlink r:id="rId8" w:anchor=".V3OvAtIrLow" w:history="1">
              <w:r w:rsidR="00056CF2" w:rsidRPr="001369DA">
                <w:rPr>
                  <w:rStyle w:val="Hyperlink"/>
                  <w:rFonts w:cstheme="minorHAnsi"/>
                  <w:bCs/>
                  <w:sz w:val="24"/>
                  <w:szCs w:val="24"/>
                </w:rPr>
                <w:t>http://www.sparklebox.co.uk/literacy/fairytales/goldilocks-and-three-bears.html#.V3OvAtIrLow</w:t>
              </w:r>
            </w:hyperlink>
          </w:p>
          <w:p w:rsidR="00056CF2" w:rsidRPr="004114B6" w:rsidRDefault="00056CF2" w:rsidP="00460FAF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56" w:type="dxa"/>
          </w:tcPr>
          <w:p w:rsidR="00460FAF" w:rsidRDefault="00467683" w:rsidP="00460FA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Bingo</w:t>
            </w:r>
          </w:p>
          <w:p w:rsidR="00467683" w:rsidRDefault="001369DA" w:rsidP="00460FA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9" w:history="1">
              <w:r w:rsidR="00467683" w:rsidRPr="008B0BA6">
                <w:rPr>
                  <w:rStyle w:val="Hyperlink"/>
                  <w:rFonts w:cstheme="minorHAnsi"/>
                  <w:sz w:val="24"/>
                  <w:szCs w:val="24"/>
                </w:rPr>
                <w:t>http://www.mes-english.com/flashcards/files/house1_bingo.pdf</w:t>
              </w:r>
            </w:hyperlink>
          </w:p>
          <w:p w:rsidR="00056CF2" w:rsidRDefault="00056CF2" w:rsidP="00460FA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056CF2" w:rsidRDefault="00056CF2" w:rsidP="00460FA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Rooms and furniture bingo</w:t>
            </w:r>
          </w:p>
          <w:p w:rsidR="00056CF2" w:rsidRDefault="001369DA" w:rsidP="00460FA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0" w:history="1">
              <w:r w:rsidR="00056CF2" w:rsidRPr="008B0BA6">
                <w:rPr>
                  <w:rStyle w:val="Hyperlink"/>
                  <w:rFonts w:cstheme="minorHAnsi"/>
                  <w:sz w:val="24"/>
                  <w:szCs w:val="24"/>
                </w:rPr>
                <w:t>http://resources.mysparklebox.co.uk/10001-11000/sb10664.pdf</w:t>
              </w:r>
            </w:hyperlink>
          </w:p>
          <w:p w:rsidR="00056CF2" w:rsidRDefault="00056CF2" w:rsidP="00460FA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467683" w:rsidRPr="003053D1" w:rsidRDefault="00467683" w:rsidP="00460FA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="00460FAF" w:rsidRDefault="00460FAF" w:rsidP="00460FAF">
      <w:pPr>
        <w:pStyle w:val="NoSpacing"/>
        <w:rPr>
          <w:b/>
          <w:sz w:val="28"/>
          <w:szCs w:val="28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397324E9" wp14:editId="115BD2A4">
            <wp:simplePos x="0" y="0"/>
            <wp:positionH relativeFrom="column">
              <wp:posOffset>48260</wp:posOffset>
            </wp:positionH>
            <wp:positionV relativeFrom="paragraph">
              <wp:posOffset>240030</wp:posOffset>
            </wp:positionV>
            <wp:extent cx="2505710" cy="2144395"/>
            <wp:effectExtent l="0" t="0" r="8890" b="8255"/>
            <wp:wrapSquare wrapText="bothSides"/>
            <wp:docPr id="2" name="Picture 2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5EB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0AACA8CF" wp14:editId="1CD4CEC4">
            <wp:simplePos x="0" y="0"/>
            <wp:positionH relativeFrom="column">
              <wp:posOffset>7708265</wp:posOffset>
            </wp:positionH>
            <wp:positionV relativeFrom="paragraph">
              <wp:posOffset>-125730</wp:posOffset>
            </wp:positionV>
            <wp:extent cx="2000250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_council_logo_colou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683">
        <w:rPr>
          <w:b/>
          <w:sz w:val="96"/>
          <w:szCs w:val="96"/>
        </w:rPr>
        <w:t>Homes</w:t>
      </w:r>
      <w:r>
        <w:rPr>
          <w:b/>
          <w:sz w:val="96"/>
          <w:szCs w:val="96"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  <w:r w:rsidRPr="00641F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2C607" wp14:editId="6913FB6B">
                <wp:simplePos x="0" y="0"/>
                <wp:positionH relativeFrom="column">
                  <wp:posOffset>5078095</wp:posOffset>
                </wp:positionH>
                <wp:positionV relativeFrom="paragraph">
                  <wp:posOffset>136583</wp:posOffset>
                </wp:positionV>
                <wp:extent cx="1995054" cy="3906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4" cy="390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641FE0" w:rsidRDefault="00460FAF" w:rsidP="00460FA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85pt;margin-top:10.75pt;width:157.1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" filled="f" stroked="f">
                <v:textbox>
                  <w:txbxContent>
                    <w:p w:rsidR="00460FAF" w:rsidRPr="00641FE0" w:rsidRDefault="00460FAF" w:rsidP="00460FA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 w:rsidRPr="00740AB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121E5" wp14:editId="469E28DB">
                <wp:simplePos x="0" y="0"/>
                <wp:positionH relativeFrom="column">
                  <wp:posOffset>8046720</wp:posOffset>
                </wp:positionH>
                <wp:positionV relativeFrom="paragraph">
                  <wp:posOffset>178493</wp:posOffset>
                </wp:positionV>
                <wp:extent cx="1952452" cy="3491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452" cy="349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740AB3" w:rsidRDefault="00460FAF" w:rsidP="00460F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3.6pt;margin-top:14.05pt;width:153.7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" stroked="f">
                <v:textbox>
                  <w:txbxContent>
                    <w:p w:rsidR="00460FAF" w:rsidRPr="00740AB3" w:rsidRDefault="00460FAF" w:rsidP="00460F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0AB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 xml:space="preserve">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Big Bear Banter </w:t>
      </w:r>
      <w:r w:rsidRPr="00032328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EAL </w:t>
      </w:r>
      <w:r w:rsidRPr="00032328">
        <w:rPr>
          <w:b/>
          <w:sz w:val="28"/>
          <w:szCs w:val="28"/>
        </w:rPr>
        <w:t xml:space="preserve">pupils who are New to English </w:t>
      </w:r>
      <w:r>
        <w:rPr>
          <w:b/>
          <w:sz w:val="28"/>
          <w:szCs w:val="28"/>
        </w:rPr>
        <w:t>in P1 - 3</w:t>
      </w:r>
      <w:r>
        <w:rPr>
          <w:b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</w:p>
    <w:p w:rsidR="00460FAF" w:rsidRPr="00740AB3" w:rsidRDefault="00460FAF" w:rsidP="00460FAF">
      <w:pPr>
        <w:pStyle w:val="NoSpacing"/>
        <w:rPr>
          <w:b/>
        </w:rPr>
      </w:pPr>
      <w:r>
        <w:rPr>
          <w:b/>
        </w:rPr>
        <w:t xml:space="preserve">              </w:t>
      </w:r>
      <w:r w:rsidRPr="00740AB3">
        <w:rPr>
          <w:b/>
        </w:rPr>
        <w:t>General information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>
        <w:t xml:space="preserve">These activities are for small group work </w:t>
      </w:r>
      <w:proofErr w:type="gramStart"/>
      <w:r>
        <w:t>(6 max)</w:t>
      </w:r>
      <w:proofErr w:type="gramEnd"/>
      <w:r>
        <w:t xml:space="preserve"> and will last about 20 minutes. It is expected that they would be </w:t>
      </w:r>
    </w:p>
    <w:p w:rsidR="00460FAF" w:rsidRDefault="00460FAF" w:rsidP="00460FAF">
      <w:pPr>
        <w:pStyle w:val="NoSpacing"/>
        <w:ind w:left="454"/>
      </w:pPr>
      <w:r>
        <w:t xml:space="preserve">              </w:t>
      </w:r>
      <w:proofErr w:type="gramStart"/>
      <w:r>
        <w:t>repeated  approximately</w:t>
      </w:r>
      <w:proofErr w:type="gramEnd"/>
      <w:r w:rsidRPr="00740AB3">
        <w:t xml:space="preserve"> 2/3 times </w:t>
      </w:r>
      <w:r>
        <w:t>in the same</w:t>
      </w:r>
      <w:r w:rsidRPr="00740AB3">
        <w:t xml:space="preserve"> week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>
        <w:t>All the activities can be used in different topics (see suggestions in the following pages)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You can include non-EAL pupils who can benefit from this session – including good role </w:t>
      </w:r>
      <w:r>
        <w:t xml:space="preserve">models or pupils who find </w:t>
      </w:r>
    </w:p>
    <w:p w:rsidR="00460FAF" w:rsidRPr="00740AB3" w:rsidRDefault="00460FAF" w:rsidP="00460FAF">
      <w:pPr>
        <w:pStyle w:val="NoSpacing"/>
        <w:ind w:left="814"/>
      </w:pPr>
      <w:r>
        <w:t xml:space="preserve">               </w:t>
      </w:r>
      <w:proofErr w:type="gramStart"/>
      <w:r>
        <w:t>language</w:t>
      </w:r>
      <w:proofErr w:type="gramEnd"/>
      <w:r>
        <w:t xml:space="preserve"> difficult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>Use any combination of the following</w:t>
      </w:r>
      <w:r>
        <w:t xml:space="preserve"> activities</w:t>
      </w:r>
      <w:r w:rsidRPr="00740AB3">
        <w:t xml:space="preserve">, but flashcards are useful to establish vocab in the first session.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Encourage literacy by playing games like bingo (reading or writing) as pupils cover this work in class </w:t>
      </w:r>
      <w:proofErr w:type="spellStart"/>
      <w:r w:rsidRPr="00740AB3">
        <w:t>eg</w:t>
      </w:r>
      <w:proofErr w:type="spellEnd"/>
      <w:r w:rsidRPr="00740AB3">
        <w:t xml:space="preserve"> P1s: numbers</w:t>
      </w:r>
    </w:p>
    <w:p w:rsidR="00460FAF" w:rsidRDefault="00460FAF" w:rsidP="00460FAF">
      <w:pPr>
        <w:pStyle w:val="NoSpacing"/>
      </w:pPr>
    </w:p>
    <w:p w:rsidR="00460FAF" w:rsidRPr="007171D3" w:rsidRDefault="00460FAF" w:rsidP="00460FAF">
      <w:pPr>
        <w:pStyle w:val="NoSpacing"/>
        <w:rPr>
          <w:b/>
        </w:rPr>
      </w:pPr>
      <w:r w:rsidRPr="007171D3">
        <w:rPr>
          <w:b/>
        </w:rPr>
        <w:t xml:space="preserve">At the start of </w:t>
      </w:r>
      <w:r>
        <w:rPr>
          <w:b/>
        </w:rPr>
        <w:t>every</w:t>
      </w:r>
      <w:r w:rsidRPr="007171D3">
        <w:rPr>
          <w:b/>
        </w:rPr>
        <w:t xml:space="preserve"> session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Say hello to each child and use the pupils’ names. Introduce yourself. 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>Encourage good sitting, good looking, good listening by modelling the visuals/gestures that are used in class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Show your materials and get the pupils’ interest with facial expression </w:t>
      </w:r>
      <w:proofErr w:type="spellStart"/>
      <w:r w:rsidRPr="007171D3">
        <w:t>eg</w:t>
      </w:r>
      <w:proofErr w:type="spellEnd"/>
      <w:r w:rsidRPr="007171D3">
        <w:t xml:space="preserve"> looking interested, excited </w:t>
      </w:r>
      <w:proofErr w:type="spellStart"/>
      <w:r w:rsidRPr="007171D3">
        <w:t>etc</w:t>
      </w:r>
      <w:proofErr w:type="spellEnd"/>
      <w:r w:rsidRPr="007171D3">
        <w:t xml:space="preserve"> “What are we going to do today? Colours!”</w:t>
      </w:r>
    </w:p>
    <w:p w:rsidR="00460FAF" w:rsidRPr="007171D3" w:rsidRDefault="00460FAF" w:rsidP="00460FAF">
      <w:pPr>
        <w:pStyle w:val="ListParagraph"/>
        <w:numPr>
          <w:ilvl w:val="0"/>
          <w:numId w:val="5"/>
        </w:numPr>
      </w:pPr>
      <w:r w:rsidRPr="007171D3">
        <w:t>Use lots of praise for any participation or attention given</w:t>
      </w: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ONE: </w:t>
      </w:r>
      <w:r w:rsidRPr="00682440">
        <w:rPr>
          <w:b/>
          <w:sz w:val="28"/>
          <w:szCs w:val="28"/>
        </w:rPr>
        <w:t>Using Flashcards</w:t>
      </w:r>
    </w:p>
    <w:p w:rsidR="00460FAF" w:rsidRDefault="00460FAF" w:rsidP="00460FAF">
      <w:pPr>
        <w:pStyle w:val="NoSpacing"/>
      </w:pPr>
      <w:r>
        <w:t xml:space="preserve">Try to use real objects or toys whenever possible. The purpose is to learn the names of the cards as a guessing game, </w:t>
      </w:r>
    </w:p>
    <w:p w:rsidR="00460FAF" w:rsidRDefault="00460FAF" w:rsidP="00460FAF">
      <w:pPr>
        <w:pStyle w:val="NoSpacing"/>
      </w:pPr>
      <w:proofErr w:type="gramStart"/>
      <w:r>
        <w:t>then</w:t>
      </w:r>
      <w:proofErr w:type="gramEnd"/>
      <w:r>
        <w:t xml:space="preserve"> to build on that using the structures below. </w:t>
      </w:r>
    </w:p>
    <w:p w:rsidR="00460FAF" w:rsidRDefault="00460FAF" w:rsidP="00460FAF">
      <w:pPr>
        <w:pStyle w:val="NoSpacing"/>
        <w:numPr>
          <w:ilvl w:val="0"/>
          <w:numId w:val="6"/>
        </w:numPr>
      </w:pPr>
      <w:r w:rsidRPr="00F570D4"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7BEC69" wp14:editId="18296551">
            <wp:simplePos x="0" y="0"/>
            <wp:positionH relativeFrom="column">
              <wp:posOffset>8347710</wp:posOffset>
            </wp:positionH>
            <wp:positionV relativeFrom="paragraph">
              <wp:posOffset>270510</wp:posOffset>
            </wp:positionV>
            <wp:extent cx="1531620" cy="1108710"/>
            <wp:effectExtent l="0" t="0" r="0" b="0"/>
            <wp:wrapNone/>
            <wp:docPr id="1" name="Picture 1" descr="C:\Users\pfenton\AppData\Local\Microsoft\Windows\Temporary Internet Files\Content.IE5\CQNMNSNO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fenton\AppData\Local\Microsoft\Windows\Temporary Internet Files\Content.IE5\CQNMNSNO\MC90008888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Place 8 cards face up and name them.  Ask the pupil to repeat them.  If you feel the pupil is good at remembering a name, turn the card over. Continue until all cards are upside down. (Use fewer cards if the pupil struggles)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Pick the cards up face down and ask the pupil to choose one – keeping it a secret (mime </w:t>
      </w:r>
      <w:proofErr w:type="spellStart"/>
      <w:r>
        <w:t>shh</w:t>
      </w:r>
      <w:proofErr w:type="spellEnd"/>
      <w:r>
        <w:t>!)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Guess the card the pupil has </w:t>
      </w:r>
      <w:proofErr w:type="spellStart"/>
      <w:r>
        <w:t>eg</w:t>
      </w:r>
      <w:proofErr w:type="spellEnd"/>
      <w:r>
        <w:t xml:space="preserve"> Bear? Gorilla? Turtle?  Encourage the pupil to say No! </w:t>
      </w:r>
      <w:proofErr w:type="gramStart"/>
      <w:r>
        <w:t>each</w:t>
      </w:r>
      <w:proofErr w:type="gramEnd"/>
      <w:r>
        <w:t xml:space="preserve"> time till you guess correctly and then Yes!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Another pupil/ you take a card and the pupil guesses.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Once the pupil can say the single word easily, move on to using structures listed below.</w:t>
      </w:r>
    </w:p>
    <w:p w:rsidR="00460FAF" w:rsidRPr="001821D3" w:rsidRDefault="00460FAF" w:rsidP="00460FAF">
      <w:pPr>
        <w:pStyle w:val="NoSpacing"/>
        <w:ind w:left="360"/>
        <w:rPr>
          <w:sz w:val="24"/>
          <w:szCs w:val="24"/>
        </w:rPr>
      </w:pPr>
      <w:r>
        <w:t xml:space="preserve">NB: All these flashcards have follow up activities on the </w:t>
      </w:r>
      <w:hyperlink r:id="rId14" w:history="1">
        <w:r w:rsidRPr="001821D3">
          <w:rPr>
            <w:rStyle w:val="Hyperlink"/>
            <w:sz w:val="24"/>
            <w:szCs w:val="24"/>
          </w:rPr>
          <w:t>http://www.mes-english.com/</w:t>
        </w:r>
      </w:hyperlink>
      <w:r>
        <w:rPr>
          <w:sz w:val="24"/>
          <w:szCs w:val="24"/>
        </w:rPr>
        <w:t xml:space="preserve"> </w:t>
      </w:r>
      <w:r>
        <w:t xml:space="preserve">website </w:t>
      </w:r>
      <w:proofErr w:type="spellStart"/>
      <w:r>
        <w:t>eg</w:t>
      </w:r>
      <w:proofErr w:type="spellEnd"/>
      <w:r>
        <w:t xml:space="preserve"> board games, worksheets, videos etc.</w:t>
      </w:r>
    </w:p>
    <w:p w:rsidR="00460FAF" w:rsidRPr="00957F59" w:rsidRDefault="00460FAF" w:rsidP="00460FAF">
      <w:pPr>
        <w:pStyle w:val="NoSpacing"/>
        <w:rPr>
          <w:sz w:val="16"/>
          <w:szCs w:val="16"/>
        </w:rPr>
      </w:pP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TWO: </w:t>
      </w:r>
      <w:r w:rsidRPr="00682440">
        <w:rPr>
          <w:b/>
          <w:sz w:val="28"/>
          <w:szCs w:val="28"/>
        </w:rPr>
        <w:t xml:space="preserve">Using Stories </w:t>
      </w:r>
    </w:p>
    <w:p w:rsidR="00460FAF" w:rsidRDefault="00460FAF" w:rsidP="00460FAF">
      <w:pPr>
        <w:pStyle w:val="NoSpacing"/>
      </w:pPr>
      <w:r>
        <w:t>Read the story book to the children.  You may not feel you need to read the story word for word, but focus on what the pupils understand. Remember to:-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Repeat the language while pointing to the pictures to help understanding.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Use actions and facial expressions to illustrate the meaning of the words.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 xml:space="preserve">Ask simple questions about each page. (What colour is the dog? (Extend: Black or white?) Yes, the dog is white.) If no response, you can ask pupils to engage by pointing to characters, asking them to turn the page etc. </w:t>
      </w:r>
    </w:p>
    <w:p w:rsidR="00460FAF" w:rsidRPr="00957F59" w:rsidRDefault="00460FAF" w:rsidP="00460FAF">
      <w:pPr>
        <w:pStyle w:val="NoSpacing"/>
        <w:rPr>
          <w:b/>
          <w:sz w:val="16"/>
          <w:szCs w:val="16"/>
        </w:rPr>
      </w:pPr>
    </w:p>
    <w:p w:rsidR="00460FAF" w:rsidRPr="00032328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THREE: </w:t>
      </w:r>
      <w:r w:rsidRPr="00682440">
        <w:rPr>
          <w:b/>
          <w:sz w:val="28"/>
          <w:szCs w:val="28"/>
        </w:rPr>
        <w:t>Using songs/rhymes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Use visuals to encourage understanding - many are available from </w:t>
      </w:r>
      <w:hyperlink r:id="rId15" w:history="1">
        <w:r w:rsidRPr="009B01DD">
          <w:rPr>
            <w:rStyle w:val="Hyperlink"/>
          </w:rPr>
          <w:t>http://www.sparklebox.co.uk</w:t>
        </w:r>
      </w:hyperlink>
      <w:r>
        <w:t xml:space="preserve"> and  </w:t>
      </w:r>
      <w:hyperlink r:id="rId16" w:history="1">
        <w:r w:rsidRPr="009B01DD">
          <w:rPr>
            <w:rStyle w:val="Hyperlink"/>
          </w:rPr>
          <w:t>http://www.twinkl.co.uk</w:t>
        </w:r>
      </w:hyperlink>
      <w:r>
        <w:t xml:space="preserve"> 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Clap to the beat or do other sequence of actions with hands, arms etc. such as touching your elbows and then your shoulders.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Agree on a word to miss out and then if successful add another word to miss you could clap or use another action in the gap </w:t>
      </w:r>
    </w:p>
    <w:p w:rsidR="00460FAF" w:rsidRDefault="00460FAF" w:rsidP="00460FAF">
      <w:pPr>
        <w:pStyle w:val="NoSpacing"/>
        <w:ind w:left="720"/>
      </w:pPr>
      <w:r>
        <w:t xml:space="preserve"> (</w:t>
      </w:r>
      <w:proofErr w:type="spellStart"/>
      <w:proofErr w:type="gramStart"/>
      <w:r>
        <w:t>eg</w:t>
      </w:r>
      <w:proofErr w:type="spellEnd"/>
      <w:proofErr w:type="gramEnd"/>
      <w:r>
        <w:t xml:space="preserve"> Ten ………. Bottles, hanging on a wall)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Take turns with the words saying one word each going round a circle (if confident)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Repeat the song/rhyme faster, slower, louder, quieter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 w:rsidRPr="00032328">
        <w:t xml:space="preserve">March round the class stamping to the beat while saying the rhyme or singing the song </w:t>
      </w:r>
    </w:p>
    <w:p w:rsidR="00FB46F8" w:rsidRDefault="00FB46F8" w:rsidP="00460FAF"/>
    <w:p w:rsidR="00460FAF" w:rsidRDefault="00460FAF" w:rsidP="00460FAF">
      <w:r>
        <w:t>For additional resources please see ‘Overview’ sheet.</w:t>
      </w:r>
    </w:p>
    <w:sectPr w:rsidR="00460FAF" w:rsidSect="0046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2.85pt;height:135.85pt" o:bullet="t">
        <v:imagedata r:id="rId1" o:title="MC900437990[1]"/>
      </v:shape>
    </w:pict>
  </w:numPicBullet>
  <w:numPicBullet w:numPicBulletId="1">
    <w:pict>
      <v:shape id="_x0000_i1031" type="#_x0000_t75" style="width:47.6pt;height:47.6pt" o:bullet="t">
        <v:imagedata r:id="rId2" o:title="MM900336396[1]"/>
        <o:lock v:ext="edit" cropping="t"/>
      </v:shape>
    </w:pict>
  </w:numPicBullet>
  <w:numPicBullet w:numPicBulletId="2">
    <w:pict>
      <v:shape id="_x0000_i1032" type="#_x0000_t75" style="width:2in;height:2in" o:bullet="t">
        <v:imagedata r:id="rId3" o:title="MC900441491[1]"/>
      </v:shape>
    </w:pict>
  </w:numPicBullet>
  <w:numPicBullet w:numPicBulletId="3">
    <w:pict>
      <v:shape id="_x0000_i1033" type="#_x0000_t75" style="width:384.4pt;height:7in" o:bullet="t">
        <v:imagedata r:id="rId4" o:title="MP900384808[1]"/>
      </v:shape>
    </w:pict>
  </w:numPicBullet>
  <w:abstractNum w:abstractNumId="0">
    <w:nsid w:val="0F0900F5"/>
    <w:multiLevelType w:val="hybridMultilevel"/>
    <w:tmpl w:val="D96CB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165C"/>
    <w:multiLevelType w:val="hybridMultilevel"/>
    <w:tmpl w:val="127695AE"/>
    <w:lvl w:ilvl="0" w:tplc="74AA29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136D"/>
    <w:multiLevelType w:val="hybridMultilevel"/>
    <w:tmpl w:val="8B664E3E"/>
    <w:lvl w:ilvl="0" w:tplc="D338BEF4">
      <w:start w:val="1"/>
      <w:numFmt w:val="bullet"/>
      <w:lvlText w:val=""/>
      <w:lvlPicBulletId w:val="3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>
    <w:nsid w:val="1B1363A1"/>
    <w:multiLevelType w:val="hybridMultilevel"/>
    <w:tmpl w:val="BD225E50"/>
    <w:lvl w:ilvl="0" w:tplc="E2767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A4915"/>
    <w:multiLevelType w:val="hybridMultilevel"/>
    <w:tmpl w:val="D7F2FE84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63217"/>
    <w:multiLevelType w:val="hybridMultilevel"/>
    <w:tmpl w:val="B9720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3E5B55"/>
    <w:multiLevelType w:val="hybridMultilevel"/>
    <w:tmpl w:val="EDAC6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12082"/>
    <w:multiLevelType w:val="hybridMultilevel"/>
    <w:tmpl w:val="A21484DE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83"/>
    <w:rsid w:val="00056CF2"/>
    <w:rsid w:val="001369DA"/>
    <w:rsid w:val="00376A38"/>
    <w:rsid w:val="00460FAF"/>
    <w:rsid w:val="00467683"/>
    <w:rsid w:val="00A80031"/>
    <w:rsid w:val="00F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klebox.co.uk/literacy/fairytales/goldilocks-and-three-bears.html" TargetMode="External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s-english.com/flashcards/files/house1_cards.pdf" TargetMode="External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winkl.co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sources.sparkleboxteacherresources.ltd.uk/8000-9000/sb8003.pdf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hyperlink" Target="http://www.sparklebox.co.uk" TargetMode="External"/><Relationship Id="rId10" Type="http://schemas.openxmlformats.org/officeDocument/2006/relationships/hyperlink" Target="http://resources.mysparklebox.co.uk/10001-11000/sb1066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s-english.com/flashcards/files/house1_bingo.pdf" TargetMode="External"/><Relationship Id="rId14" Type="http://schemas.openxmlformats.org/officeDocument/2006/relationships/hyperlink" Target="http://www.mes-english.com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AL\EAL%20Resources\Primary%20Big%20Bear%20Banter\Topic%20cov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 cover sheet template</Template>
  <TotalTime>24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2</cp:revision>
  <dcterms:created xsi:type="dcterms:W3CDTF">2016-06-29T11:00:00Z</dcterms:created>
  <dcterms:modified xsi:type="dcterms:W3CDTF">2016-06-29T15:24:00Z</dcterms:modified>
</cp:coreProperties>
</file>