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3F27" w:rsidRDefault="007472C2" w:rsidP="00AC5D17">
      <w:pPr>
        <w:jc w:val="center"/>
        <w:rPr>
          <w:rFonts w:ascii="Arial" w:hAnsi="Arial" w:cs="Arial"/>
          <w:b/>
          <w:color w:val="00CC00"/>
          <w:sz w:val="40"/>
          <w:szCs w:val="32"/>
        </w:rPr>
      </w:pPr>
      <w:r>
        <w:rPr>
          <w:rFonts w:ascii="Arial" w:hAnsi="Arial" w:cs="Arial"/>
          <w:b/>
          <w:color w:val="00CC00"/>
          <w:sz w:val="40"/>
          <w:szCs w:val="32"/>
        </w:rPr>
        <w:t>Jigsaw activities</w:t>
      </w:r>
    </w:p>
    <w:p w:rsidR="00046929" w:rsidRPr="00653F27" w:rsidRDefault="00BE1FC6" w:rsidP="00046929">
      <w:pPr>
        <w:rPr>
          <w:rFonts w:ascii="Arial" w:hAnsi="Arial" w:cs="Arial"/>
          <w:b/>
          <w:color w:val="7030A0"/>
          <w:sz w:val="32"/>
          <w:szCs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76768B96" wp14:editId="3CD5EF6E">
                <wp:simplePos x="0" y="0"/>
                <wp:positionH relativeFrom="column">
                  <wp:posOffset>-227106</wp:posOffset>
                </wp:positionH>
                <wp:positionV relativeFrom="paragraph">
                  <wp:posOffset>150720</wp:posOffset>
                </wp:positionV>
                <wp:extent cx="6172200" cy="3322918"/>
                <wp:effectExtent l="19050" t="19050" r="19050" b="1143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22918"/>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pt;margin-top:11.85pt;width:486pt;height:2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3eigIAACIFAAAOAAAAZHJzL2Uyb0RvYy54bWysVNFu2yAUfZ+0f0C8pw6u6yRWnaqyk2lS&#10;t1Xr9gHE4JgNgwckTjft33fBTpasL9O0PBAwcO45957L7d2hlWjPjRVa5ZhcTTHiqtJMqG2OP39a&#10;T+YYWUcVo1IrnuNnbvHd8vWr277LeKwbLRk3CECUzfoux41zXRZFtmp4S+2V7riCzVqbljpYmm3E&#10;DO0BvZVRPJ2mUa8N64yuuLXwtRw28TLg1zWv3Ie6ttwhmWPg5sJowrjxY7S8pdnW0K4R1UiD/gOL&#10;lgoFQU9QJXUU7Yx4AdWKymira3dV6TbSdS0qHjSAGjL9Q81TQzsetEBybHdKk/1/sNX7/aNBgkHt&#10;CEaKtlCj+53TITSa+fz0nc3g2FP3aLxC2z3o6qtFShcNVVt+b4zuG04ZsCL+fHRxwS8sXEWb/p1m&#10;gE4BPaTqUJvWA0IS0CFU5PlUEX5wqIKPKZnFUGaMKti7vo7jBZmHGDQ7Xu+MdW+4bpGf5NjonWIf&#10;oe4hBt0/WBfqwkZxlH3BqG4lVHlPJSJpmgaVEc3GwzA7YvqbSq+FlMEnUqEeaMwJMAqp0FIwvxsW&#10;ZrsppEGAmuOiAG+mI1N7fizwC2g+ZyvFwtxRIYc5RJfK40EKRu4+GcFLPxbTxWq+mieTJE5Xk2Ra&#10;lpP7dZFM0jWZ3ZTXZVGU5KenRpKsEYxx5dkdfU2Sv/PN2GGDI0/OvlBhz8Wuw++l2OiSBjgjqDr+&#10;B3XBLN4fg882mj2DV4weGhUeFpg02nzHqIcmzbH9tqOGYyTfKvDbgiSJ7+qwSG5mMSzM+c7mfIeq&#10;CqBy7DAapoUbXoJdZ8S2gUgklFVp3wG1cEczD6xGZ0MjBgXjo+E7/XwdTv1+2pa/AAAA//8DAFBL&#10;AwQUAAYACAAAACEAio2/WeAAAAAKAQAADwAAAGRycy9kb3ducmV2LnhtbEyPzU7DMBCE70i8g7VI&#10;3FqbpD8Q4lQIKYIeW0C9OvE2jojXUew2aZ8ec4LjaEYz3+SbyXbsjINvHUl4mAtgSLXTLTUSPj/K&#10;2SMwHxRp1TlCCRf0sClub3KVaTfSDs/70LBYQj5TEkwIfca5rw1a5eeuR4re0Q1WhSiHhutBjbHc&#10;djwRYsWtaikuGNXjq8H6e3+yEg4HLEtz2VZf5XhdbMXx7RreScr7u+nlGVjAKfyF4Rc/okMRmSp3&#10;Iu1ZJ2GWLiN6kJCka2Ax8JSuEmCVhOViLYAXOf9/ofgBAAD//wMAUEsBAi0AFAAGAAgAAAAhALaD&#10;OJL+AAAA4QEAABMAAAAAAAAAAAAAAAAAAAAAAFtDb250ZW50X1R5cGVzXS54bWxQSwECLQAUAAYA&#10;CAAAACEAOP0h/9YAAACUAQAACwAAAAAAAAAAAAAAAAAvAQAAX3JlbHMvLnJlbHNQSwECLQAUAAYA&#10;CAAAACEAHD193ooCAAAiBQAADgAAAAAAAAAAAAAAAAAuAgAAZHJzL2Uyb0RvYy54bWxQSwECLQAU&#10;AAYACAAAACEAio2/WeAAAAAKAQAADwAAAAAAAAAAAAAAAADkBAAAZHJzL2Rvd25yZXYueG1sUEsF&#10;BgAAAAAEAAQA8wAAAPEFAAAAAA==&#10;" filled="f" strokecolor="#c06" strokeweight="3pt"/>
            </w:pict>
          </mc:Fallback>
        </mc:AlternateContent>
      </w:r>
    </w:p>
    <w:p w:rsidR="007472C2" w:rsidRDefault="007472C2" w:rsidP="007472C2">
      <w:pPr>
        <w:rPr>
          <w:rFonts w:ascii="Arial" w:hAnsi="Arial" w:cs="Arial"/>
          <w:sz w:val="28"/>
        </w:rPr>
      </w:pPr>
      <w:r w:rsidRPr="007472C2">
        <w:rPr>
          <w:rFonts w:ascii="Arial" w:hAnsi="Arial" w:cs="Arial"/>
          <w:sz w:val="28"/>
        </w:rPr>
        <w:t>Jigsaw a</w:t>
      </w:r>
      <w:r>
        <w:rPr>
          <w:rFonts w:ascii="Arial" w:hAnsi="Arial" w:cs="Arial"/>
          <w:sz w:val="28"/>
        </w:rPr>
        <w:t xml:space="preserve">ctivities are a specific type of information gap activity that are particularly good for EAL learners because they </w:t>
      </w:r>
      <w:r w:rsidRPr="007472C2">
        <w:rPr>
          <w:rFonts w:ascii="Arial" w:hAnsi="Arial" w:cs="Arial"/>
          <w:sz w:val="28"/>
        </w:rPr>
        <w:t>promote interactive, collaborative group work</w:t>
      </w:r>
      <w:r>
        <w:rPr>
          <w:rFonts w:ascii="Arial" w:hAnsi="Arial" w:cs="Arial"/>
          <w:sz w:val="28"/>
        </w:rPr>
        <w:t xml:space="preserve"> and </w:t>
      </w:r>
      <w:r w:rsidRPr="007472C2">
        <w:rPr>
          <w:rFonts w:ascii="Arial" w:hAnsi="Arial" w:cs="Arial"/>
          <w:sz w:val="28"/>
        </w:rPr>
        <w:t xml:space="preserve">provide an opportunity for purposeful communication with good first language role models. </w:t>
      </w:r>
      <w:r>
        <w:rPr>
          <w:rFonts w:ascii="Arial" w:hAnsi="Arial" w:cs="Arial"/>
          <w:sz w:val="28"/>
        </w:rPr>
        <w:t xml:space="preserve">They are useful because they </w:t>
      </w:r>
      <w:r w:rsidRPr="007472C2">
        <w:rPr>
          <w:rFonts w:ascii="Arial" w:hAnsi="Arial" w:cs="Arial"/>
          <w:sz w:val="28"/>
        </w:rPr>
        <w:t>encourage learners to develop speaking and listening skills within the context of a curriculum topic</w:t>
      </w:r>
      <w:r>
        <w:rPr>
          <w:rFonts w:ascii="Arial" w:hAnsi="Arial" w:cs="Arial"/>
          <w:sz w:val="28"/>
        </w:rPr>
        <w:t xml:space="preserve"> and </w:t>
      </w:r>
      <w:r w:rsidRPr="007472C2">
        <w:rPr>
          <w:rFonts w:ascii="Arial" w:hAnsi="Arial" w:cs="Arial"/>
          <w:sz w:val="28"/>
        </w:rPr>
        <w:t>support the development of academic language</w:t>
      </w:r>
      <w:r>
        <w:rPr>
          <w:rFonts w:ascii="Arial" w:hAnsi="Arial" w:cs="Arial"/>
          <w:sz w:val="28"/>
        </w:rPr>
        <w:t>.</w:t>
      </w:r>
    </w:p>
    <w:p w:rsidR="007472C2" w:rsidRDefault="007472C2" w:rsidP="007472C2">
      <w:pPr>
        <w:rPr>
          <w:rFonts w:ascii="Arial" w:hAnsi="Arial" w:cs="Arial"/>
          <w:sz w:val="28"/>
        </w:rPr>
      </w:pPr>
    </w:p>
    <w:p w:rsidR="007472C2" w:rsidRPr="007472C2" w:rsidRDefault="007472C2" w:rsidP="007472C2">
      <w:pPr>
        <w:rPr>
          <w:rFonts w:ascii="Arial" w:hAnsi="Arial" w:cs="Arial"/>
          <w:sz w:val="28"/>
        </w:rPr>
      </w:pPr>
      <w:r>
        <w:rPr>
          <w:rFonts w:ascii="Arial" w:hAnsi="Arial" w:cs="Arial"/>
          <w:sz w:val="28"/>
        </w:rPr>
        <w:t xml:space="preserve">Jigsaw activities are a way of </w:t>
      </w:r>
      <w:r w:rsidRPr="007472C2">
        <w:rPr>
          <w:rFonts w:ascii="Arial" w:hAnsi="Arial" w:cs="Arial"/>
          <w:sz w:val="28"/>
        </w:rPr>
        <w:t>break</w:t>
      </w:r>
      <w:r>
        <w:rPr>
          <w:rFonts w:ascii="Arial" w:hAnsi="Arial" w:cs="Arial"/>
          <w:sz w:val="28"/>
        </w:rPr>
        <w:t>ing</w:t>
      </w:r>
      <w:r w:rsidRPr="007472C2">
        <w:rPr>
          <w:rFonts w:ascii="Arial" w:hAnsi="Arial" w:cs="Arial"/>
          <w:sz w:val="28"/>
        </w:rPr>
        <w:t xml:space="preserve"> down learning into chunks, making understanding and retention more manageable and effective</w:t>
      </w:r>
      <w:r>
        <w:rPr>
          <w:rFonts w:ascii="Arial" w:hAnsi="Arial" w:cs="Arial"/>
          <w:sz w:val="28"/>
        </w:rPr>
        <w:t xml:space="preserve">. They </w:t>
      </w:r>
      <w:r w:rsidRPr="007472C2">
        <w:rPr>
          <w:rFonts w:ascii="Arial" w:hAnsi="Arial" w:cs="Arial"/>
          <w:sz w:val="28"/>
        </w:rPr>
        <w:t>foster inclusion, as each learner has an essential role and takes personal responsibility for this</w:t>
      </w:r>
      <w:r>
        <w:rPr>
          <w:rFonts w:ascii="Arial" w:hAnsi="Arial" w:cs="Arial"/>
          <w:sz w:val="28"/>
        </w:rPr>
        <w:t xml:space="preserve">, and they </w:t>
      </w:r>
      <w:r w:rsidRPr="007472C2">
        <w:rPr>
          <w:rFonts w:ascii="Arial" w:hAnsi="Arial" w:cs="Arial"/>
          <w:sz w:val="28"/>
        </w:rPr>
        <w:t>motivate learners to gain sufficient understanding of subject matter to be able to teach others</w:t>
      </w:r>
      <w:r>
        <w:rPr>
          <w:rFonts w:ascii="Arial" w:hAnsi="Arial" w:cs="Arial"/>
          <w:sz w:val="28"/>
        </w:rPr>
        <w:t>.</w:t>
      </w:r>
    </w:p>
    <w:p w:rsidR="00B64C8C" w:rsidRDefault="00B64C8C" w:rsidP="00441138">
      <w:pPr>
        <w:rPr>
          <w:rFonts w:ascii="Arial" w:hAnsi="Arial" w:cs="Arial"/>
          <w:sz w:val="28"/>
        </w:rPr>
      </w:pPr>
    </w:p>
    <w:p w:rsidR="00B97129" w:rsidRPr="00653F27" w:rsidRDefault="00BE1FC6">
      <w:pPr>
        <w:rPr>
          <w:rFonts w:ascii="Arial" w:hAnsi="Arial" w:cs="Arial"/>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764F2533" wp14:editId="5553185A">
                <wp:simplePos x="0" y="0"/>
                <wp:positionH relativeFrom="column">
                  <wp:posOffset>-233082</wp:posOffset>
                </wp:positionH>
                <wp:positionV relativeFrom="paragraph">
                  <wp:posOffset>101936</wp:posOffset>
                </wp:positionV>
                <wp:extent cx="6172200" cy="3113741"/>
                <wp:effectExtent l="19050" t="19050" r="19050"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13741"/>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35pt;margin-top:8.05pt;width:486pt;height:2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UIigIAACIFAAAOAAAAZHJzL2Uyb0RvYy54bWysVFFv0zAQfkfiP1h+71J3WdpFS6cpaRHS&#10;gInBD3BjpzE4trHdpgPx3zk7aenYC0L0wfXl7O++u/vON7eHTqI9t05oVWByMcWIq1ozobYF/vxp&#10;PVlg5DxVjEqteIGfuMO3y9evbnqT85lutWTcIgBRLu9NgVvvTZ4krm55R92FNlyBs9G2ox5Mu02Y&#10;pT2gdzKZTadZ0mvLjNU1dw6+VoMTLyN+0/Daf2gaxz2SBQZuPq42rpuwJssbmm8tNa2oRxr0H1h0&#10;VCgIeoKqqKdoZ8ULqE7UVjvd+Itad4luGlHzmANkQ6Z/ZPPYUsNjLlAcZ05lcv8Ptn6/f7BIMOgd&#10;lEfRDnp0t/M6hkaLUJ/euByOPZoHGzJ05l7XXx1Sumyp2vI7a3XfcsqAFQnnk2cXguHgKtr07zQD&#10;dArosVSHxnYBEIqADrEjT6eO8INHNXzMyHwGbcaoBt8lIZfzdIhB8+N1Y51/w3WHwqbAVu8U+wh9&#10;jzHo/t752Bc2JkfZF4yaTkKX91QikmXZPLKm+Xg4ofkRM9xUei2kjDqRCvVAY0GAUSyFloIFbzTs&#10;dlNKiwC1wGUJ2sxGXHd+LPKLaKFmK8Xi3lMhhz1ElyrgQQlG7qEYUUs/rqfXq8VqkU7SWbaapNOq&#10;mtyty3SSrcn8qrqsyrIiPwM1kuatYIyrwO6oa5L+nW7GCRsUeVL2syzcebLr+HuZbPKcBigjZnX8&#10;j9lFsQR9DDrbaPYEWrF6GFR4WGDTavsdox6GtMDu245ajpF8q0Bv1yRNw1RHI72az8Cw557NuYeq&#10;GqAK7DEatqUfXoKdsWLbQiQS26p0mIBG+KOYB1ajsmEQYwbjoxEm/dyOp34/bctfAAAA//8DAFBL&#10;AwQUAAYACAAAACEAWuPLRd8AAAAKAQAADwAAAGRycy9kb3ducmV2LnhtbEyPwU7DMBBE70j8g7VI&#10;3Fq7hAQIcSqEFEGPLaBenXgbR8TrKHabtF+POcFxNU8zb4v1bHt2wtF3jiSslgIYUuN0R62Ez49q&#10;8QjMB0Va9Y5Qwhk9rMvrq0Ll2k20xdMutCyWkM+VBBPCkHPuG4NW+aUbkGJ2cKNVIZ5jy/Woplhu&#10;e34nRMat6iguGDXgq8Hme3e0EvZ7rCpz3tRf1XS534jD2yW8k5S3N/PLM7CAc/iD4Vc/qkMZnWp3&#10;JO1ZL2GRZA8RjUG2AhaBpyRNgNUSUpGlwMuC/3+h/AEAAP//AwBQSwECLQAUAAYACAAAACEAtoM4&#10;kv4AAADhAQAAEwAAAAAAAAAAAAAAAAAAAAAAW0NvbnRlbnRfVHlwZXNdLnhtbFBLAQItABQABgAI&#10;AAAAIQA4/SH/1gAAAJQBAAALAAAAAAAAAAAAAAAAAC8BAABfcmVscy8ucmVsc1BLAQItABQABgAI&#10;AAAAIQCRsTUIigIAACIFAAAOAAAAAAAAAAAAAAAAAC4CAABkcnMvZTJvRG9jLnhtbFBLAQItABQA&#10;BgAIAAAAIQBa48tF3wAAAAoBAAAPAAAAAAAAAAAAAAAAAOQEAABkcnMvZG93bnJldi54bWxQSwUG&#10;AAAAAAQABADzAAAA8AUAAAAA&#10;" filled="f" strokecolor="#c06" strokeweight="3pt"/>
            </w:pict>
          </mc:Fallback>
        </mc:AlternateContent>
      </w:r>
    </w:p>
    <w:p w:rsidR="00046929" w:rsidRPr="00653F27" w:rsidRDefault="00046929" w:rsidP="00046929">
      <w:pPr>
        <w:rPr>
          <w:rFonts w:ascii="Arial" w:hAnsi="Arial" w:cs="Arial"/>
          <w:b/>
          <w:color w:val="00CC00"/>
          <w:sz w:val="32"/>
          <w:szCs w:val="28"/>
        </w:rPr>
      </w:pPr>
      <w:r w:rsidRPr="00653F27">
        <w:rPr>
          <w:rFonts w:ascii="Arial" w:hAnsi="Arial" w:cs="Arial"/>
          <w:b/>
          <w:color w:val="00CC00"/>
          <w:sz w:val="32"/>
          <w:szCs w:val="28"/>
        </w:rPr>
        <w:t xml:space="preserve">Types of </w:t>
      </w:r>
      <w:r w:rsidR="00612F69">
        <w:rPr>
          <w:rFonts w:ascii="Arial" w:hAnsi="Arial" w:cs="Arial"/>
          <w:b/>
          <w:color w:val="00CC00"/>
          <w:sz w:val="32"/>
          <w:szCs w:val="28"/>
        </w:rPr>
        <w:t>jigsaw activities</w:t>
      </w:r>
    </w:p>
    <w:p w:rsidR="00FE2F91" w:rsidRPr="00FE2F91" w:rsidRDefault="00FE2F91" w:rsidP="00FE2F91">
      <w:pPr>
        <w:rPr>
          <w:rFonts w:ascii="Arial" w:hAnsi="Arial" w:cs="Arial"/>
          <w:sz w:val="28"/>
        </w:rPr>
      </w:pPr>
      <w:r w:rsidRPr="00FE2F91">
        <w:rPr>
          <w:rFonts w:ascii="Arial" w:hAnsi="Arial" w:cs="Arial"/>
          <w:sz w:val="28"/>
        </w:rPr>
        <w:t>Jigsaw activities can be used in all curriculum areas. Some examples of where they could be eff</w:t>
      </w:r>
      <w:r>
        <w:rPr>
          <w:rFonts w:ascii="Arial" w:hAnsi="Arial" w:cs="Arial"/>
          <w:sz w:val="28"/>
        </w:rPr>
        <w:t>ective are</w:t>
      </w:r>
      <w:r w:rsidRPr="00FE2F91">
        <w:rPr>
          <w:rFonts w:ascii="Arial" w:hAnsi="Arial" w:cs="Arial"/>
          <w:sz w:val="28"/>
        </w:rPr>
        <w:t>:</w:t>
      </w:r>
    </w:p>
    <w:p w:rsidR="00FE2F91" w:rsidRPr="00FE2F91" w:rsidRDefault="00FE2F91" w:rsidP="00FE2F91">
      <w:pPr>
        <w:numPr>
          <w:ilvl w:val="0"/>
          <w:numId w:val="11"/>
        </w:numPr>
        <w:rPr>
          <w:rFonts w:ascii="Arial" w:hAnsi="Arial" w:cs="Arial"/>
          <w:sz w:val="28"/>
        </w:rPr>
      </w:pPr>
      <w:r w:rsidRPr="00FE2F91">
        <w:rPr>
          <w:rFonts w:ascii="Arial" w:hAnsi="Arial" w:cs="Arial"/>
          <w:sz w:val="28"/>
        </w:rPr>
        <w:t>Science: the life cycle of a plant; the properties of different types of rock</w:t>
      </w:r>
    </w:p>
    <w:p w:rsidR="00FE2F91" w:rsidRPr="00FE2F91" w:rsidRDefault="00FE2F91" w:rsidP="00FE2F91">
      <w:pPr>
        <w:numPr>
          <w:ilvl w:val="0"/>
          <w:numId w:val="11"/>
        </w:numPr>
        <w:rPr>
          <w:rFonts w:ascii="Arial" w:hAnsi="Arial" w:cs="Arial"/>
          <w:sz w:val="28"/>
        </w:rPr>
      </w:pPr>
      <w:r w:rsidRPr="00FE2F91">
        <w:rPr>
          <w:rFonts w:ascii="Arial" w:hAnsi="Arial" w:cs="Arial"/>
          <w:sz w:val="28"/>
        </w:rPr>
        <w:t>Geography: the water (hydrological) cycle; different sub-topics related to a country or region</w:t>
      </w:r>
    </w:p>
    <w:p w:rsidR="00FE2F91" w:rsidRPr="00FE2F91" w:rsidRDefault="00FE2F91" w:rsidP="00FE2F91">
      <w:pPr>
        <w:numPr>
          <w:ilvl w:val="0"/>
          <w:numId w:val="11"/>
        </w:numPr>
        <w:rPr>
          <w:rFonts w:ascii="Arial" w:hAnsi="Arial" w:cs="Arial"/>
          <w:sz w:val="28"/>
        </w:rPr>
      </w:pPr>
      <w:r w:rsidRPr="00FE2F91">
        <w:rPr>
          <w:rFonts w:ascii="Arial" w:hAnsi="Arial" w:cs="Arial"/>
          <w:sz w:val="28"/>
        </w:rPr>
        <w:t>English: poems, novels, short stories or plays divided up by stanza, chapter, order of events or scene</w:t>
      </w:r>
    </w:p>
    <w:p w:rsidR="00FE2F91" w:rsidRPr="00FE2F91" w:rsidRDefault="00FE2F91" w:rsidP="00FE2F91">
      <w:pPr>
        <w:numPr>
          <w:ilvl w:val="0"/>
          <w:numId w:val="11"/>
        </w:numPr>
        <w:rPr>
          <w:rFonts w:ascii="Arial" w:hAnsi="Arial" w:cs="Arial"/>
          <w:sz w:val="28"/>
        </w:rPr>
      </w:pPr>
      <w:r w:rsidRPr="00FE2F91">
        <w:rPr>
          <w:rFonts w:ascii="Arial" w:hAnsi="Arial" w:cs="Arial"/>
          <w:sz w:val="28"/>
        </w:rPr>
        <w:t>RE: different festivals celebrated by a particular religion</w:t>
      </w:r>
    </w:p>
    <w:p w:rsidR="00FE2F91" w:rsidRPr="00FE2F91" w:rsidRDefault="00FE2F91" w:rsidP="00FE2F91">
      <w:pPr>
        <w:numPr>
          <w:ilvl w:val="0"/>
          <w:numId w:val="11"/>
        </w:numPr>
        <w:rPr>
          <w:rFonts w:ascii="Arial" w:hAnsi="Arial" w:cs="Arial"/>
          <w:sz w:val="28"/>
        </w:rPr>
      </w:pPr>
      <w:r w:rsidRPr="00FE2F91">
        <w:rPr>
          <w:rFonts w:ascii="Arial" w:hAnsi="Arial" w:cs="Arial"/>
          <w:sz w:val="28"/>
        </w:rPr>
        <w:t>History: the role of different countries in World War II; different aspects of life in a certain period</w:t>
      </w:r>
    </w:p>
    <w:p w:rsidR="00B97129" w:rsidRPr="00653F27" w:rsidRDefault="00B97129">
      <w:pPr>
        <w:rPr>
          <w:rFonts w:ascii="Arial" w:hAnsi="Arial" w:cs="Arial"/>
        </w:rPr>
      </w:pPr>
    </w:p>
    <w:p w:rsidR="009664C5" w:rsidRDefault="009664C5" w:rsidP="009664C5">
      <w:pPr>
        <w:rPr>
          <w:rFonts w:ascii="Arial" w:hAnsi="Arial" w:cs="Arial"/>
          <w:b/>
          <w:color w:val="00CC00"/>
          <w:sz w:val="32"/>
          <w:szCs w:val="32"/>
        </w:rPr>
      </w:pPr>
      <w:r w:rsidRPr="00653F27">
        <w:rPr>
          <w:rFonts w:ascii="Arial" w:hAnsi="Arial" w:cs="Arial"/>
          <w:b/>
          <w:noProof/>
          <w:sz w:val="28"/>
          <w:szCs w:val="28"/>
          <w:lang w:eastAsia="en-GB"/>
        </w:rPr>
        <mc:AlternateContent>
          <mc:Choice Requires="wps">
            <w:drawing>
              <wp:anchor distT="0" distB="0" distL="114300" distR="114300" simplePos="0" relativeHeight="251681791" behindDoc="1" locked="0" layoutInCell="1" allowOverlap="1" wp14:anchorId="38D5C6FB" wp14:editId="7C3F5C8E">
                <wp:simplePos x="0" y="0"/>
                <wp:positionH relativeFrom="column">
                  <wp:posOffset>-131482</wp:posOffset>
                </wp:positionH>
                <wp:positionV relativeFrom="paragraph">
                  <wp:posOffset>250078</wp:posOffset>
                </wp:positionV>
                <wp:extent cx="6086475" cy="1769035"/>
                <wp:effectExtent l="0" t="0" r="9525" b="317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6903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35pt;margin-top:19.7pt;width:479.25pt;height:139.3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nHngIAADs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GvxFCNN&#10;FBzRRxCN6I3kqLyM+gzWN7Ds0T64yNDbe0O/eKTNbQ/L+I1zZug5YYCqiOuzZxti4GErWg/vDIPy&#10;ZBtMkmrfORULgghon07k6XQifB8QheQsX8yqOUCjMFfMZ3V+OU09SHPcbp0Pb7hRKA5a7AB9Kk92&#10;9z5EOKQ5LknwjRRsJaRMQbQZv5UO7QgYhFDKdSjTdrlVgHfMg9Hyg1UgDYYa04tjGlokw8ZKqaE/&#10;byJ1bKVNbDriGTPAERDGucg2meV7XZRV/qqsJ6vZYj6pVtV0Us/zxSQv6lf1LK/q6m71I+IrqqYX&#10;jHF9LzQ/Greo/s4Yhys0Wi5ZFw0trqflNFF/ht67zfokUCQ8KhEpn5NUIsA9lkK1OMlykCv64rVm&#10;QJs0gQg5jrPn8JNkoMHxn1RJLorGGQ24NuwJTOQMHDHcY3hxYNAb9w2jAW5vi/3XLXEcI/lWgxHr&#10;oqridU9BNZ2XELjzmfX5DNEUSrU4YDQOb8P4RGytE5seOhVJGG1uwLydSLaKxh5RAe4YwA1NDA6v&#10;SXwCzuO06tebt/wJAAD//wMAUEsDBBQABgAIAAAAIQBkHhwI3QAAAAoBAAAPAAAAZHJzL2Rvd25y&#10;ZXYueG1sTI9BTsMwEEX3SNzBGiQ2qLXboqQNcaqqggMQegDXGeKIeBzFTptyeoYVLGfm6c/75X72&#10;vbjgGLtAGlZLBQLJhqajVsPp422xBRGTocb0gVDDDSPsq/u70hRNuNI7XurUCg6hWBgNLqWhkDJa&#10;h97EZRiQ+PYZRm8Sj2Mrm9FcOdz3cq1UJr3piD84M+DRof2qJ69hVAO6+oly+50fXu3piFl2m7R+&#10;fJgPLyASzukPhl99VoeKnc5hoiaKXsNirXJGNWx2zyAY2G1y7nLmxWqrQFal/F+h+gEAAP//AwBQ&#10;SwECLQAUAAYACAAAACEAtoM4kv4AAADhAQAAEwAAAAAAAAAAAAAAAAAAAAAAW0NvbnRlbnRfVHlw&#10;ZXNdLnhtbFBLAQItABQABgAIAAAAIQA4/SH/1gAAAJQBAAALAAAAAAAAAAAAAAAAAC8BAABfcmVs&#10;cy8ucmVsc1BLAQItABQABgAIAAAAIQAV02nHngIAADsFAAAOAAAAAAAAAAAAAAAAAC4CAABkcnMv&#10;ZTJvRG9jLnhtbFBLAQItABQABgAIAAAAIQBkHhwI3QAAAAoBAAAPAAAAAAAAAAAAAAAAAPgEAABk&#10;cnMvZG93bnJldi54bWxQSwUGAAAAAAQABADzAAAAAgYAAAAA&#10;" fillcolor="#f2dbdb [661]" stroked="f"/>
            </w:pict>
          </mc:Fallback>
        </mc:AlternateContent>
      </w:r>
    </w:p>
    <w:p w:rsidR="009664C5" w:rsidRPr="00653F27" w:rsidRDefault="009664C5" w:rsidP="009664C5">
      <w:pPr>
        <w:rPr>
          <w:rFonts w:ascii="Arial" w:hAnsi="Arial" w:cs="Arial"/>
          <w:b/>
          <w:color w:val="00CC00"/>
          <w:sz w:val="32"/>
          <w:szCs w:val="32"/>
        </w:rPr>
      </w:pPr>
      <w:r w:rsidRPr="00653F27">
        <w:rPr>
          <w:rFonts w:ascii="Arial" w:hAnsi="Arial" w:cs="Arial"/>
          <w:b/>
          <w:color w:val="00CC00"/>
          <w:sz w:val="32"/>
          <w:szCs w:val="32"/>
        </w:rPr>
        <w:t xml:space="preserve">Practical ideas for using </w:t>
      </w:r>
      <w:r>
        <w:rPr>
          <w:rFonts w:ascii="Arial" w:hAnsi="Arial" w:cs="Arial"/>
          <w:b/>
          <w:color w:val="00CC00"/>
          <w:sz w:val="32"/>
          <w:szCs w:val="32"/>
        </w:rPr>
        <w:t>jigsaw activities</w:t>
      </w:r>
    </w:p>
    <w:p w:rsidR="009664C5" w:rsidRPr="00653F27" w:rsidRDefault="009664C5" w:rsidP="009664C5">
      <w:pPr>
        <w:rPr>
          <w:rFonts w:ascii="Arial" w:hAnsi="Arial" w:cs="Arial"/>
        </w:rPr>
      </w:pPr>
      <w:r w:rsidRPr="00653F27">
        <w:rPr>
          <w:rFonts w:ascii="Arial" w:hAnsi="Arial" w:cs="Arial"/>
          <w:noProof/>
          <w:lang w:eastAsia="en-GB"/>
        </w:rPr>
        <mc:AlternateContent>
          <mc:Choice Requires="wps">
            <w:drawing>
              <wp:anchor distT="0" distB="0" distL="114300" distR="114300" simplePos="0" relativeHeight="251679743" behindDoc="0" locked="0" layoutInCell="1" allowOverlap="1" wp14:anchorId="47B1DA4A" wp14:editId="0D102366">
                <wp:simplePos x="0" y="0"/>
                <wp:positionH relativeFrom="column">
                  <wp:posOffset>113553</wp:posOffset>
                </wp:positionH>
                <wp:positionV relativeFrom="paragraph">
                  <wp:posOffset>69626</wp:posOffset>
                </wp:positionV>
                <wp:extent cx="5572125" cy="1314823"/>
                <wp:effectExtent l="19050" t="19050" r="28575" b="190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314823"/>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9664C5" w:rsidRPr="009664C5" w:rsidRDefault="009664C5" w:rsidP="009664C5">
                            <w:pPr>
                              <w:pStyle w:val="ListParagraph"/>
                              <w:numPr>
                                <w:ilvl w:val="0"/>
                                <w:numId w:val="4"/>
                              </w:numPr>
                              <w:rPr>
                                <w:rFonts w:ascii="Arial" w:hAnsi="Arial" w:cs="Arial"/>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Pr>
                                <w:rFonts w:ascii="Franklin Gothic Medium" w:hAnsi="Franklin Gothic Medium"/>
                                <w:sz w:val="28"/>
                                <w:szCs w:val="28"/>
                              </w:rPr>
                              <w:t>ensure each group has a mix of EAL learners and good linguistic role models</w:t>
                            </w:r>
                          </w:p>
                          <w:p w:rsidR="009664C5" w:rsidRDefault="009664C5" w:rsidP="009664C5">
                            <w:pPr>
                              <w:ind w:left="360"/>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Pr>
                                <w:rFonts w:ascii="Franklin Gothic Medium" w:hAnsi="Franklin Gothic Medium"/>
                                <w:sz w:val="28"/>
                                <w:szCs w:val="28"/>
                              </w:rPr>
                              <w:t>What meaningful follow-up tasks will the groups</w:t>
                            </w:r>
                          </w:p>
                          <w:p w:rsidR="009664C5" w:rsidRPr="00362154" w:rsidRDefault="009664C5" w:rsidP="009664C5">
                            <w:pPr>
                              <w:ind w:left="360"/>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complete</w:t>
                            </w:r>
                            <w:proofErr w:type="gramEnd"/>
                            <w:r>
                              <w:rPr>
                                <w:rFonts w:ascii="Franklin Gothic Medium" w:hAnsi="Franklin Gothic Medium"/>
                                <w:sz w:val="28"/>
                                <w:szCs w:val="28"/>
                              </w:rPr>
                              <w:t xml:space="preserve"> once they have exchanged the information</w:t>
                            </w:r>
                          </w:p>
                          <w:p w:rsidR="009664C5" w:rsidRPr="00362154" w:rsidRDefault="009664C5" w:rsidP="009664C5">
                            <w:pPr>
                              <w:ind w:left="720"/>
                              <w:rPr>
                                <w:rFonts w:ascii="Franklin Gothic Medium" w:hAnsi="Franklin Gothic Medium"/>
                              </w:rPr>
                            </w:pPr>
                          </w:p>
                          <w:p w:rsidR="009664C5" w:rsidRDefault="009664C5" w:rsidP="009664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8.95pt;margin-top:5.5pt;width:438.75pt;height:103.5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WPkgIAAC0FAAAOAAAAZHJzL2Uyb0RvYy54bWysVMGO0zAQvSPxD5bv3cRt2m2jpqtV0iKk&#10;BVYsfIAbO43BsYPtNl0Q/87YSUvLXhCiB9eTsd/Mm3nj5d2xkejAjRVaZZjcxBhxVWom1C7Dnz9t&#10;RnOMrKOKUakVz/Azt/hu9frVsmtTPta1lowbBCDKpl2b4dq5No0iW9a8ofZGt1yBs9KmoQ5Ms4uY&#10;oR2gNzIax/Es6rRhrdEltxa+Fr0TrwJ+VfHSfagqyx2SGYbcXFhNWLd+jVZLmu4MbWtRDmnQf8ii&#10;oUJB0DNUQR1FeyNeQDWiNNrqyt2Uuol0VYmSBw7AhsR/sHmqacsDFyiObc9lsv8Ptnx/eDRIsAwv&#10;MFK0gRbd750OkRFZ+Pp0rU3h2FP7aDxD2z7o8qtFSuc1VTt+b4zuak4ZZEX8+ejqgjcsXEXb7p1m&#10;AE8BPpTqWJnGA0IR0DF05PncEX50qISP0+ntmIynGJXgIxOSzMeTEIOmp+utse4N1w3ymwwbvVfs&#10;I/Q9xKCHB+tCX9jAjrIvGFWNhC4fqERkNpvdDojD4YimJ0x/U+mNkDLoRCrUZXgyJ3Ec0K2Wgnlv&#10;qIvZbXNpEKBmOM9Bm7MB9+pYyC+g+ZqtFQt7R4Xs9xBdKo8HJRhy98UIWvqxiBfr+XqejJLxbD1K&#10;4qIY3W/yZDTbkNtpMSnyvCA/fWokSWvBGFc+u5OuSfJ3uhkmrFfkWdlXLOwl2U34vSQbXacBygis&#10;Tv+BXRCL10evM3fcHqEgXjRbzZ5BNkb3MwtvDGxqbb5j1MG8Zth+21PDMZJvFUhvQZLED3gwEpAN&#10;GObSs730UFUCVIYdRv02d/2jsG+N2NUQiYQOK+2noRIOkgqp9lkNBsxkIDO8H37oL+1w6vcrt/oF&#10;AAD//wMAUEsDBBQABgAIAAAAIQCr3FKF3gAAAAkBAAAPAAAAZHJzL2Rvd25yZXYueG1sTI/BTsMw&#10;EETvSPyDtUjcqJOqQBriVAgpgh4poF6deBtHxOsodpu0X89ygtNqNKPZN8Vmdr044Rg6TwrSRQIC&#10;qfGmo1bB50d1l4EIUZPRvSdUcMYAm/L6qtC58RO942kXW8ElFHKtwMY45FKGxqLTYeEHJPYOfnQ6&#10;shxbaUY9cbnr5TJJHqTTHfEHqwd8sdh8745OwX6PVWXP2/qrmi6rbXJ4vcQ3Uur2Zn5+AhFxjn9h&#10;+MVndCiZqfZHMkH0rB/XnOSb8iT2s/X9CkStYJlmKciykP8XlD8AAAD//wMAUEsBAi0AFAAGAAgA&#10;AAAhALaDOJL+AAAA4QEAABMAAAAAAAAAAAAAAAAAAAAAAFtDb250ZW50X1R5cGVzXS54bWxQSwEC&#10;LQAUAAYACAAAACEAOP0h/9YAAACUAQAACwAAAAAAAAAAAAAAAAAvAQAAX3JlbHMvLnJlbHNQSwEC&#10;LQAUAAYACAAAACEAZKdlj5ICAAAtBQAADgAAAAAAAAAAAAAAAAAuAgAAZHJzL2Uyb0RvYy54bWxQ&#10;SwECLQAUAAYACAAAACEAq9xShd4AAAAJAQAADwAAAAAAAAAAAAAAAADsBAAAZHJzL2Rvd25yZXYu&#10;eG1sUEsFBgAAAAAEAAQA8wAAAPcFAAAAAA==&#10;" filled="f" strokecolor="#c06" strokeweight="3pt">
                <v:textbox>
                  <w:txbxContent>
                    <w:p w:rsidR="009664C5" w:rsidRPr="009664C5" w:rsidRDefault="009664C5" w:rsidP="009664C5">
                      <w:pPr>
                        <w:pStyle w:val="ListParagraph"/>
                        <w:numPr>
                          <w:ilvl w:val="0"/>
                          <w:numId w:val="4"/>
                        </w:numPr>
                        <w:rPr>
                          <w:rFonts w:ascii="Arial" w:hAnsi="Arial" w:cs="Arial"/>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Pr>
                          <w:rFonts w:ascii="Franklin Gothic Medium" w:hAnsi="Franklin Gothic Medium"/>
                          <w:sz w:val="28"/>
                          <w:szCs w:val="28"/>
                        </w:rPr>
                        <w:t>ensure each group has a mix of EAL learners and good linguistic role models</w:t>
                      </w:r>
                    </w:p>
                    <w:p w:rsidR="009664C5" w:rsidRDefault="009664C5" w:rsidP="009664C5">
                      <w:pPr>
                        <w:ind w:left="360"/>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Pr>
                          <w:rFonts w:ascii="Franklin Gothic Medium" w:hAnsi="Franklin Gothic Medium"/>
                          <w:sz w:val="28"/>
                          <w:szCs w:val="28"/>
                        </w:rPr>
                        <w:t>What meaningful follow-up tasks will the groups</w:t>
                      </w:r>
                    </w:p>
                    <w:p w:rsidR="009664C5" w:rsidRPr="00362154" w:rsidRDefault="009664C5" w:rsidP="009664C5">
                      <w:pPr>
                        <w:ind w:left="360"/>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complete</w:t>
                      </w:r>
                      <w:proofErr w:type="gramEnd"/>
                      <w:r>
                        <w:rPr>
                          <w:rFonts w:ascii="Franklin Gothic Medium" w:hAnsi="Franklin Gothic Medium"/>
                          <w:sz w:val="28"/>
                          <w:szCs w:val="28"/>
                        </w:rPr>
                        <w:t xml:space="preserve"> once they have exchanged the information</w:t>
                      </w:r>
                    </w:p>
                    <w:p w:rsidR="009664C5" w:rsidRPr="00362154" w:rsidRDefault="009664C5" w:rsidP="009664C5">
                      <w:pPr>
                        <w:ind w:left="720"/>
                        <w:rPr>
                          <w:rFonts w:ascii="Franklin Gothic Medium" w:hAnsi="Franklin Gothic Medium"/>
                        </w:rPr>
                      </w:pPr>
                    </w:p>
                    <w:p w:rsidR="009664C5" w:rsidRDefault="009664C5" w:rsidP="009664C5"/>
                  </w:txbxContent>
                </v:textbox>
              </v:roundrect>
            </w:pict>
          </mc:Fallback>
        </mc:AlternateContent>
      </w:r>
    </w:p>
    <w:p w:rsidR="009664C5" w:rsidRPr="00653F27" w:rsidRDefault="009664C5" w:rsidP="009664C5">
      <w:pPr>
        <w:rPr>
          <w:rFonts w:ascii="Arial" w:hAnsi="Arial" w:cs="Arial"/>
        </w:rPr>
      </w:pPr>
    </w:p>
    <w:p w:rsidR="009664C5" w:rsidRPr="00653F27" w:rsidRDefault="009664C5" w:rsidP="009664C5">
      <w:pPr>
        <w:rPr>
          <w:rFonts w:ascii="Arial" w:hAnsi="Arial" w:cs="Arial"/>
        </w:rPr>
      </w:pPr>
    </w:p>
    <w:p w:rsidR="009664C5" w:rsidRPr="00653F27" w:rsidRDefault="009664C5" w:rsidP="009664C5">
      <w:pPr>
        <w:rPr>
          <w:rFonts w:ascii="Arial" w:hAnsi="Arial" w:cs="Arial"/>
        </w:rPr>
      </w:pPr>
    </w:p>
    <w:p w:rsidR="009664C5" w:rsidRPr="00653F27" w:rsidRDefault="009664C5" w:rsidP="009664C5">
      <w:pPr>
        <w:rPr>
          <w:rFonts w:ascii="Arial" w:hAnsi="Arial" w:cs="Arial"/>
        </w:rPr>
      </w:pPr>
    </w:p>
    <w:p w:rsidR="009664C5" w:rsidRPr="00653F27" w:rsidRDefault="009664C5" w:rsidP="009664C5">
      <w:pPr>
        <w:rPr>
          <w:rFonts w:ascii="Arial" w:hAnsi="Arial" w:cs="Arial"/>
        </w:rPr>
      </w:pPr>
    </w:p>
    <w:p w:rsidR="009664C5" w:rsidRPr="00653F27" w:rsidRDefault="009664C5" w:rsidP="009664C5">
      <w:pPr>
        <w:rPr>
          <w:rFonts w:ascii="Arial" w:hAnsi="Arial" w:cs="Arial"/>
        </w:rPr>
      </w:pPr>
    </w:p>
    <w:p w:rsidR="009664C5" w:rsidRPr="00653F27" w:rsidRDefault="009664C5" w:rsidP="009664C5">
      <w:pPr>
        <w:rPr>
          <w:rFonts w:ascii="Arial" w:hAnsi="Arial" w:cs="Arial"/>
          <w:sz w:val="28"/>
          <w:szCs w:val="28"/>
        </w:rPr>
      </w:pPr>
      <w:r w:rsidRPr="00653F27">
        <w:rPr>
          <w:rFonts w:ascii="Arial" w:hAnsi="Arial" w:cs="Arial"/>
          <w:b/>
          <w:noProof/>
          <w:sz w:val="28"/>
          <w:szCs w:val="28"/>
          <w:lang w:eastAsia="en-GB"/>
        </w:rPr>
        <w:lastRenderedPageBreak/>
        <mc:AlternateContent>
          <mc:Choice Requires="wps">
            <w:drawing>
              <wp:anchor distT="0" distB="0" distL="114300" distR="114300" simplePos="0" relativeHeight="251683839" behindDoc="1" locked="0" layoutInCell="1" allowOverlap="1" wp14:anchorId="60E8F564" wp14:editId="641AF19D">
                <wp:simplePos x="0" y="0"/>
                <wp:positionH relativeFrom="column">
                  <wp:posOffset>-248920</wp:posOffset>
                </wp:positionH>
                <wp:positionV relativeFrom="paragraph">
                  <wp:posOffset>108585</wp:posOffset>
                </wp:positionV>
                <wp:extent cx="6086475" cy="1768475"/>
                <wp:effectExtent l="0" t="0" r="9525" b="317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6847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6pt;margin-top:8.55pt;width:479.25pt;height:139.25pt;z-index:-251632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ICnAIAADsFAAAOAAAAZHJzL2Uyb0RvYy54bWysVNuO0zAQfUfiHyy/d3MhvSTadLUXipAW&#10;WLHwAa7tNBaObWy36YL4d8Z2W7rwghAviWc8njlnfMaXV/tBoh23TmjV4uIix4grqplQmxZ//rSa&#10;LDBynihGpFa8xU/c4avlyxeXo2l4qXstGbcIkijXjKbFvfemyTJHez4Qd6ENV7DZaTsQD6bdZMyS&#10;EbIPMivzfJaN2jJjNeXOgfcubeJlzN91nPoPXee4R7LFgM3Hr43fdfhmy0vSbCwxvaAHGOQfUAxE&#10;KCh6SnVHPEFbK/5INQhqtdOdv6B6yHTXCcojB2BT5L+xeeyJ4ZELNMeZU5vc/0tL3+8eLBKsxXBR&#10;igxwRR+haURtJEflq9Cf0bgGwh7Ngw0MnbnX9ItDSt/2EMavrdVjzwkDVEWIz54dCIaDo2g9vtMM&#10;0pOt17FV+84OISE0Ae3jjTydboTvPaLgnOWLWTWfYkRhr5jPFsEINUhzPG6s82+4HlBYtNgC+pie&#10;7O6dT6HHkAhfS8FWQspoBJnxW2nRjoBACKVc+TIel9sB8CY/CC0/SAXcIKjkXhzdgCYKNmSK2Nx5&#10;EalCKaVD0YQneYAjIAx7gW0Uy/e6KKv8pqwnq9liPqlW1XRSz/PFJC/qm3qWV3V1t/oR8BVV0wvG&#10;uLoXih+FW1R/J4zDCCXJRemiscX1tJxG6s/QO7tZnxoUCKdOBMrnJAfhYY6lGEBIpyDSBF28Vgxo&#10;k8YTIdM6ew4/tgx6cPzHrkQVBeEkAa41ewIRWQ1XDHMMLw4sem2/YTTC9LbYfd0SyzGSbxUIsS6q&#10;Kox7NKrpvATDnu+sz3eIopCqxR6jtLz16YnYGis2PVQqYmOUvgbxdiLKKgg7oQLcwYAJjQwOr0l4&#10;As7tGPXrzVv+BAAA//8DAFBLAwQUAAYACAAAACEAcS0FGN0AAAAKAQAADwAAAGRycy9kb3ducmV2&#10;LnhtbEyPQW6DMBBF95V6B2sqdVMlBqJCoJgoitoDlOQAjj0BVDxGtklIT1931S5H/+n/N/VuMSO7&#10;ovODJQHpOgGGpKweqBNwOn6stsB8kKTlaAkF3NHDrnl8qGWl7Y0+8dqGjsUS8pUU0IcwVZx71aOR&#10;fm0npJhdrDMyxNN1XDt5i+Vm5FmS5NzIgeJCLyc89Ki+2tkIcMmEfftChfou9u/qdMA8v89CPD8t&#10;+zdgAZfwB8OvflSHJjqd7Uzas1HAalNmEY1BkQKLQJmWG2BnAVn5mgNvav7/heYHAAD//wMAUEsB&#10;Ai0AFAAGAAgAAAAhALaDOJL+AAAA4QEAABMAAAAAAAAAAAAAAAAAAAAAAFtDb250ZW50X1R5cGVz&#10;XS54bWxQSwECLQAUAAYACAAAACEAOP0h/9YAAACUAQAACwAAAAAAAAAAAAAAAAAvAQAAX3JlbHMv&#10;LnJlbHNQSwECLQAUAAYACAAAACEAI3kSApwCAAA7BQAADgAAAAAAAAAAAAAAAAAuAgAAZHJzL2Uy&#10;b0RvYy54bWxQSwECLQAUAAYACAAAACEAcS0FGN0AAAAKAQAADwAAAAAAAAAAAAAAAAD2BAAAZHJz&#10;L2Rvd25yZXYueG1sUEsFBgAAAAAEAAQA8wAAAAAGAAAAAA==&#10;" fillcolor="#f2dbdb [661]" stroked="f"/>
            </w:pict>
          </mc:Fallback>
        </mc:AlternateContent>
      </w:r>
    </w:p>
    <w:p w:rsidR="009664C5" w:rsidRDefault="009664C5" w:rsidP="009664C5">
      <w:pPr>
        <w:rPr>
          <w:rFonts w:ascii="Arial" w:hAnsi="Arial" w:cs="Arial"/>
          <w:b/>
          <w:color w:val="00CC00"/>
          <w:sz w:val="28"/>
        </w:rPr>
      </w:pPr>
      <w:r>
        <w:rPr>
          <w:rFonts w:ascii="Arial" w:hAnsi="Arial" w:cs="Arial"/>
          <w:b/>
          <w:color w:val="00CC00"/>
          <w:sz w:val="28"/>
        </w:rPr>
        <w:t>The process of organising a jigsaw activity</w:t>
      </w:r>
    </w:p>
    <w:p w:rsidR="009664C5" w:rsidRDefault="009664C5" w:rsidP="009664C5">
      <w:pPr>
        <w:rPr>
          <w:rFonts w:ascii="Arial" w:hAnsi="Arial" w:cs="Arial"/>
          <w:color w:val="000000" w:themeColor="text1"/>
          <w:sz w:val="28"/>
        </w:rPr>
      </w:pPr>
    </w:p>
    <w:p w:rsidR="009664C5" w:rsidRDefault="009664C5" w:rsidP="009664C5">
      <w:pPr>
        <w:rPr>
          <w:rFonts w:ascii="Arial" w:hAnsi="Arial" w:cs="Arial"/>
          <w:color w:val="000000" w:themeColor="text1"/>
          <w:sz w:val="28"/>
        </w:rPr>
      </w:pPr>
      <w:r w:rsidRPr="009664C5">
        <w:rPr>
          <w:rFonts w:ascii="Arial" w:hAnsi="Arial" w:cs="Arial"/>
          <w:b/>
          <w:color w:val="000000" w:themeColor="text1"/>
          <w:sz w:val="28"/>
        </w:rPr>
        <w:t>Step 1</w:t>
      </w:r>
      <w:r>
        <w:rPr>
          <w:rFonts w:ascii="Arial" w:hAnsi="Arial" w:cs="Arial"/>
          <w:b/>
          <w:color w:val="000000" w:themeColor="text1"/>
          <w:sz w:val="28"/>
        </w:rPr>
        <w:t xml:space="preserve">: </w:t>
      </w:r>
      <w:r>
        <w:rPr>
          <w:rFonts w:ascii="Arial" w:hAnsi="Arial" w:cs="Arial"/>
          <w:color w:val="000000" w:themeColor="text1"/>
          <w:sz w:val="28"/>
        </w:rPr>
        <w:t>Divide the class into ‘expert’ groups of four to six learners (keeping the groups the same size as far as possible). Give each group a letter or a colour or other name. Then ask the learners within each group to number themselves 1 to 4 (or 1 to 6).</w:t>
      </w:r>
    </w:p>
    <w:p w:rsidR="009664C5" w:rsidRDefault="009664C5" w:rsidP="009664C5">
      <w:pPr>
        <w:rPr>
          <w:rFonts w:ascii="Arial" w:hAnsi="Arial" w:cs="Arial"/>
          <w:color w:val="000000" w:themeColor="text1"/>
          <w:sz w:val="28"/>
        </w:rPr>
      </w:pPr>
    </w:p>
    <w:p w:rsidR="006D23B9" w:rsidRDefault="009664C5" w:rsidP="006D23B9">
      <w:pPr>
        <w:rPr>
          <w:rFonts w:ascii="Arial" w:hAnsi="Arial" w:cs="Arial"/>
          <w:sz w:val="28"/>
        </w:rPr>
      </w:pPr>
      <w:r w:rsidRPr="009664C5">
        <w:rPr>
          <w:rFonts w:ascii="Arial" w:hAnsi="Arial" w:cs="Arial"/>
          <w:b/>
          <w:color w:val="000000" w:themeColor="text1"/>
          <w:sz w:val="28"/>
        </w:rPr>
        <w:t>Step 2</w:t>
      </w:r>
      <w:r w:rsidR="006D23B9">
        <w:rPr>
          <w:rFonts w:ascii="Arial" w:hAnsi="Arial" w:cs="Arial"/>
          <w:b/>
          <w:color w:val="000000" w:themeColor="text1"/>
          <w:sz w:val="28"/>
        </w:rPr>
        <w:t xml:space="preserve">: </w:t>
      </w:r>
      <w:r w:rsidR="006D23B9" w:rsidRPr="006D23B9">
        <w:rPr>
          <w:rFonts w:ascii="Arial" w:hAnsi="Arial" w:cs="Arial"/>
          <w:sz w:val="28"/>
        </w:rPr>
        <w:t>Give each group a section of</w:t>
      </w:r>
      <w:r w:rsidR="006D23B9">
        <w:rPr>
          <w:rFonts w:ascii="Arial" w:hAnsi="Arial" w:cs="Arial"/>
          <w:sz w:val="28"/>
        </w:rPr>
        <w:t xml:space="preserve"> text or information (can be in </w:t>
      </w:r>
      <w:r w:rsidR="006D23B9" w:rsidRPr="006D23B9">
        <w:rPr>
          <w:rFonts w:ascii="Arial" w:hAnsi="Arial" w:cs="Arial"/>
          <w:sz w:val="28"/>
        </w:rPr>
        <w:t xml:space="preserve">pictorial form). The group should spend some time reading, discussing and helping each other to understand the text or information. Word banks and dictionaries (bilingual or English monolingual) may be useful at this stage. For a more in depth activity, the group may use ICT and reference books to further research a sub-topic. </w:t>
      </w:r>
    </w:p>
    <w:p w:rsidR="006D23B9" w:rsidRDefault="006D23B9" w:rsidP="006D23B9">
      <w:pPr>
        <w:rPr>
          <w:rFonts w:ascii="Arial" w:hAnsi="Arial" w:cs="Arial"/>
          <w:sz w:val="28"/>
        </w:rPr>
      </w:pPr>
    </w:p>
    <w:p w:rsidR="006D23B9" w:rsidRPr="006D23B9" w:rsidRDefault="006D23B9" w:rsidP="006D23B9">
      <w:pPr>
        <w:rPr>
          <w:rFonts w:ascii="Arial" w:hAnsi="Arial" w:cs="Arial"/>
          <w:b/>
          <w:sz w:val="28"/>
        </w:rPr>
      </w:pPr>
      <w:r w:rsidRPr="006D23B9">
        <w:rPr>
          <w:rFonts w:ascii="Arial" w:hAnsi="Arial" w:cs="Arial"/>
          <w:b/>
          <w:sz w:val="28"/>
        </w:rPr>
        <w:t xml:space="preserve">Step 3: </w:t>
      </w:r>
      <w:r w:rsidRPr="006D23B9">
        <w:rPr>
          <w:rFonts w:ascii="Arial" w:hAnsi="Arial" w:cs="Arial"/>
          <w:sz w:val="28"/>
        </w:rPr>
        <w:t xml:space="preserve">Learners, who are now ‘experts’ </w:t>
      </w:r>
      <w:r>
        <w:rPr>
          <w:rFonts w:ascii="Arial" w:hAnsi="Arial" w:cs="Arial"/>
          <w:sz w:val="28"/>
        </w:rPr>
        <w:t>on the</w:t>
      </w:r>
      <w:r w:rsidRPr="006D23B9">
        <w:rPr>
          <w:rFonts w:ascii="Arial" w:hAnsi="Arial" w:cs="Arial"/>
          <w:sz w:val="28"/>
        </w:rPr>
        <w:t xml:space="preserve"> own section</w:t>
      </w:r>
      <w:r>
        <w:rPr>
          <w:rFonts w:ascii="Arial" w:hAnsi="Arial" w:cs="Arial"/>
          <w:sz w:val="28"/>
        </w:rPr>
        <w:t xml:space="preserve"> of text or information</w:t>
      </w:r>
      <w:r w:rsidRPr="006D23B9">
        <w:rPr>
          <w:rFonts w:ascii="Arial" w:hAnsi="Arial" w:cs="Arial"/>
          <w:sz w:val="28"/>
        </w:rPr>
        <w:t>, then move into ‘jigsaw’</w:t>
      </w:r>
      <w:r>
        <w:rPr>
          <w:rFonts w:ascii="Arial" w:hAnsi="Arial" w:cs="Arial"/>
          <w:sz w:val="28"/>
        </w:rPr>
        <w:t xml:space="preserve"> groups, with a shared number, i.e. all the number 1s work in a group, all the number 2s work in another group etc.</w:t>
      </w:r>
    </w:p>
    <w:p w:rsidR="009664C5" w:rsidRDefault="009664C5" w:rsidP="009664C5">
      <w:pPr>
        <w:rPr>
          <w:rFonts w:ascii="Arial" w:hAnsi="Arial" w:cs="Arial"/>
          <w:b/>
          <w:color w:val="000000" w:themeColor="text1"/>
          <w:sz w:val="28"/>
        </w:rPr>
      </w:pPr>
    </w:p>
    <w:p w:rsidR="006D23B9" w:rsidRPr="009664C5" w:rsidRDefault="006D23B9" w:rsidP="009664C5">
      <w:pPr>
        <w:rPr>
          <w:rFonts w:ascii="Arial" w:hAnsi="Arial" w:cs="Arial"/>
          <w:b/>
          <w:color w:val="000000" w:themeColor="text1"/>
          <w:sz w:val="28"/>
        </w:rPr>
      </w:pPr>
      <w:r>
        <w:rPr>
          <w:rFonts w:ascii="Arial" w:hAnsi="Arial" w:cs="Arial"/>
          <w:b/>
          <w:color w:val="000000" w:themeColor="text1"/>
          <w:sz w:val="28"/>
        </w:rPr>
        <w:t xml:space="preserve">Step 4: </w:t>
      </w:r>
      <w:r w:rsidRPr="006D23B9">
        <w:rPr>
          <w:rFonts w:ascii="Arial" w:hAnsi="Arial" w:cs="Arial"/>
          <w:sz w:val="28"/>
        </w:rPr>
        <w:t>Each ‘expert’ learner in turn shares with their ‘jigsaw’ group the section of text or information they were originally given. The others ask questions to ensure all have a good understanding.</w:t>
      </w:r>
    </w:p>
    <w:p w:rsidR="009664C5" w:rsidRPr="009664C5" w:rsidRDefault="009664C5" w:rsidP="009664C5">
      <w:pPr>
        <w:rPr>
          <w:rFonts w:ascii="Arial" w:hAnsi="Arial" w:cs="Arial"/>
          <w:color w:val="000000" w:themeColor="text1"/>
          <w:sz w:val="28"/>
        </w:rPr>
      </w:pPr>
    </w:p>
    <w:p w:rsidR="006D23B9" w:rsidRPr="00023ADC" w:rsidRDefault="006D23B9" w:rsidP="006D23B9">
      <w:pPr>
        <w:rPr>
          <w:vertAlign w:val="superscript"/>
        </w:rPr>
      </w:pPr>
      <w:r w:rsidRPr="006D23B9">
        <w:rPr>
          <w:rFonts w:ascii="Arial" w:hAnsi="Arial" w:cs="Arial"/>
          <w:b/>
          <w:sz w:val="28"/>
        </w:rPr>
        <w:t xml:space="preserve">Step 5: </w:t>
      </w:r>
      <w:r w:rsidRPr="006D23B9">
        <w:rPr>
          <w:rFonts w:ascii="Arial" w:hAnsi="Arial" w:cs="Arial"/>
          <w:sz w:val="28"/>
        </w:rPr>
        <w:t>The ‘jigsaw’ group together complete a task which requires them to understand all of the information shared by each ‘expert’.</w:t>
      </w:r>
      <w:r>
        <w:rPr>
          <w:rFonts w:ascii="Arial" w:hAnsi="Arial" w:cs="Arial"/>
          <w:sz w:val="28"/>
        </w:rPr>
        <w:t xml:space="preserve"> This could be anything that requires each learner to contribute their piece of expert knowledge: filling in a grid or table, completing a diagram, designing a poster, devising a role play.</w:t>
      </w:r>
    </w:p>
    <w:p w:rsidR="00362154" w:rsidRDefault="00362154">
      <w:pPr>
        <w:rPr>
          <w:rFonts w:ascii="Arial" w:hAnsi="Arial" w:cs="Arial"/>
          <w:b/>
          <w:sz w:val="28"/>
        </w:rPr>
      </w:pPr>
    </w:p>
    <w:p w:rsidR="006D23B9" w:rsidRPr="00816EFA" w:rsidRDefault="00816EFA">
      <w:pPr>
        <w:rPr>
          <w:rFonts w:ascii="Arial" w:hAnsi="Arial" w:cs="Arial"/>
          <w:b/>
          <w:color w:val="00CC00"/>
          <w:sz w:val="28"/>
        </w:rPr>
      </w:pPr>
      <w:r w:rsidRPr="00816EFA">
        <w:rPr>
          <w:rFonts w:ascii="Arial" w:hAnsi="Arial" w:cs="Arial"/>
          <w:b/>
          <w:color w:val="00CC00"/>
          <w:sz w:val="28"/>
        </w:rPr>
        <w:t>Groupings</w:t>
      </w:r>
    </w:p>
    <w:p w:rsidR="006D23B9" w:rsidRPr="00816EFA" w:rsidRDefault="00816EFA" w:rsidP="00816EFA">
      <w:pPr>
        <w:pStyle w:val="ListParagraph"/>
        <w:numPr>
          <w:ilvl w:val="0"/>
          <w:numId w:val="13"/>
        </w:numPr>
        <w:rPr>
          <w:rFonts w:ascii="Arial" w:hAnsi="Arial" w:cs="Arial"/>
          <w:sz w:val="28"/>
        </w:rPr>
      </w:pPr>
      <w:r w:rsidRPr="00816EFA">
        <w:rPr>
          <w:rFonts w:ascii="Arial" w:hAnsi="Arial" w:cs="Arial"/>
          <w:sz w:val="28"/>
        </w:rPr>
        <w:t>B</w:t>
      </w:r>
      <w:r w:rsidR="006D23B9" w:rsidRPr="00816EFA">
        <w:rPr>
          <w:rFonts w:ascii="Arial" w:hAnsi="Arial" w:cs="Arial"/>
          <w:sz w:val="28"/>
        </w:rPr>
        <w:t xml:space="preserve">eginner EAL learners </w:t>
      </w:r>
      <w:r w:rsidRPr="00816EFA">
        <w:rPr>
          <w:rFonts w:ascii="Arial" w:hAnsi="Arial" w:cs="Arial"/>
          <w:sz w:val="28"/>
        </w:rPr>
        <w:t>can</w:t>
      </w:r>
      <w:r w:rsidR="006D23B9" w:rsidRPr="00816EFA">
        <w:rPr>
          <w:rFonts w:ascii="Arial" w:hAnsi="Arial" w:cs="Arial"/>
          <w:sz w:val="28"/>
        </w:rPr>
        <w:t xml:space="preserve"> be paired with a more advanced </w:t>
      </w:r>
      <w:r w:rsidRPr="00816EFA">
        <w:rPr>
          <w:rFonts w:ascii="Arial" w:hAnsi="Arial" w:cs="Arial"/>
          <w:sz w:val="28"/>
        </w:rPr>
        <w:t xml:space="preserve">EAL learner </w:t>
      </w:r>
      <w:proofErr w:type="gramStart"/>
      <w:r w:rsidRPr="00816EFA">
        <w:rPr>
          <w:rFonts w:ascii="Arial" w:hAnsi="Arial" w:cs="Arial"/>
          <w:sz w:val="28"/>
        </w:rPr>
        <w:t>an</w:t>
      </w:r>
      <w:r w:rsidR="006D23B9" w:rsidRPr="00816EFA">
        <w:rPr>
          <w:rFonts w:ascii="Arial" w:hAnsi="Arial" w:cs="Arial"/>
          <w:sz w:val="28"/>
        </w:rPr>
        <w:t xml:space="preserve"> English</w:t>
      </w:r>
      <w:proofErr w:type="gramEnd"/>
      <w:r w:rsidRPr="00816EFA">
        <w:rPr>
          <w:rFonts w:ascii="Arial" w:hAnsi="Arial" w:cs="Arial"/>
          <w:sz w:val="28"/>
        </w:rPr>
        <w:t xml:space="preserve"> as a Mother Tongue</w:t>
      </w:r>
      <w:r w:rsidR="006D23B9" w:rsidRPr="00816EFA">
        <w:rPr>
          <w:rFonts w:ascii="Arial" w:hAnsi="Arial" w:cs="Arial"/>
          <w:sz w:val="28"/>
        </w:rPr>
        <w:t xml:space="preserve"> speaker, both sharing the same number. They will then move to the next group and present their information together, with the beginner learner saying only as much as he or she is able and comfortable with.</w:t>
      </w:r>
    </w:p>
    <w:p w:rsidR="006D23B9" w:rsidRPr="00816EFA" w:rsidRDefault="006D23B9" w:rsidP="00816EFA">
      <w:pPr>
        <w:pStyle w:val="ListParagraph"/>
        <w:numPr>
          <w:ilvl w:val="0"/>
          <w:numId w:val="13"/>
        </w:numPr>
        <w:rPr>
          <w:rFonts w:ascii="Arial" w:hAnsi="Arial" w:cs="Arial"/>
          <w:sz w:val="28"/>
        </w:rPr>
      </w:pPr>
      <w:r w:rsidRPr="00816EFA">
        <w:rPr>
          <w:rFonts w:ascii="Arial" w:hAnsi="Arial" w:cs="Arial"/>
          <w:sz w:val="28"/>
        </w:rPr>
        <w:t xml:space="preserve">In a large class, two groups can be given the same text or piece of </w:t>
      </w:r>
      <w:proofErr w:type="gramStart"/>
      <w:r w:rsidRPr="00816EFA">
        <w:rPr>
          <w:rFonts w:ascii="Arial" w:hAnsi="Arial" w:cs="Arial"/>
          <w:sz w:val="28"/>
        </w:rPr>
        <w:t>information</w:t>
      </w:r>
      <w:proofErr w:type="gramEnd"/>
      <w:r w:rsidRPr="00816EFA">
        <w:rPr>
          <w:rFonts w:ascii="Arial" w:hAnsi="Arial" w:cs="Arial"/>
          <w:sz w:val="28"/>
        </w:rPr>
        <w:t>, as long as ‘experts’ are shared evenly among the ‘jigsaw’ groups.</w:t>
      </w:r>
    </w:p>
    <w:p w:rsidR="00B64C8C" w:rsidRDefault="00B64C8C" w:rsidP="00DE35B4">
      <w:pPr>
        <w:rPr>
          <w:rFonts w:ascii="Arial" w:hAnsi="Arial" w:cs="Arial"/>
          <w:b/>
          <w:color w:val="00CC00"/>
          <w:sz w:val="32"/>
          <w:szCs w:val="28"/>
        </w:rPr>
      </w:pPr>
    </w:p>
    <w:p w:rsidR="00B64C8C" w:rsidRDefault="00B64C8C" w:rsidP="00DE35B4">
      <w:pPr>
        <w:rPr>
          <w:rFonts w:ascii="Arial" w:hAnsi="Arial" w:cs="Arial"/>
          <w:b/>
          <w:color w:val="00CC00"/>
          <w:sz w:val="32"/>
          <w:szCs w:val="28"/>
        </w:rPr>
      </w:pPr>
      <w:r w:rsidRPr="00653F27">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494E368D" wp14:editId="588F92C4">
                <wp:simplePos x="0" y="0"/>
                <wp:positionH relativeFrom="column">
                  <wp:posOffset>-299085</wp:posOffset>
                </wp:positionH>
                <wp:positionV relativeFrom="paragraph">
                  <wp:posOffset>160655</wp:posOffset>
                </wp:positionV>
                <wp:extent cx="6172200" cy="1666875"/>
                <wp:effectExtent l="19050" t="19050" r="19050" b="285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6687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3.55pt;margin-top:12.65pt;width:486pt;height:1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zJiQIAACIFAAAOAAAAZHJzL2Uyb0RvYy54bWysVFFv0zAQfkfiP1h+79J0WdpFS6cpaRHS&#10;gInBD3BtpzE4trHdpgPx3zk7aenYC0L0wfXl7O/uu/vON7eHTqI9t05oVeL0YooRV1QzobYl/vxp&#10;PVlg5DxRjEiteImfuMO3y9evbnpT8JlutWTcIgBRruhNiVvvTZEkjra8I+5CG67A2WjbEQ+m3SbM&#10;kh7QO5nMptM86bVlxmrKnYOv9eDEy4jfNJz6D03juEeyxJCbj6uN6yasyfKGFFtLTCvomAb5hyw6&#10;IhQEPUHVxBO0s+IFVCeo1U43/oLqLtFNIyiPHIBNOv2DzWNLDI9coDjOnMrk/h8sfb9/sEiwEmcY&#10;KdJBi+52XsfIKJ2F+vTGFXDs0TzYwNCZe02/OqR01RK15XfW6r7lhEFWaTifPLsQDAdX0aZ/pxnA&#10;E4CPpTo0tguAUAR0iB15OnWEHzyi8DFP5zNoM0YUfGme54v5VYxBiuN1Y51/w3WHwqbEVu8U+wh9&#10;jzHI/t752Bc2siPsC0ZNJ6HLeyJRwJyPiOPhhBRHzHBT6bWQMupEKtSX+HKRQkaxFFoKFrzRsNtN&#10;JS0C1BJXFWgzH3Hd+bGYX0QLNVspFveeCDnsIbpUAQ9KMOYeihG19ON6er1arBbZJJvlq0k2revJ&#10;3brKJvk6nV/Vl3VV1enPkFqaFa1gjKuQ3VHXafZ3uhknbFDkSdnPWLhzsuv4e0k2eZ4GKCOyOv5H&#10;dlEsQR+DzjaaPYFWrB4GFR4W2LTafseohyEtsfu2I5ZjJN8q0Nt1mmVhqqORXc1nYNhzz+bcQxQF&#10;qBJ7jIZt5YeXYGes2LYQKY1tVTqMQCP8UcxDVqOyYRAjg/HRCJN+bsdTv5+25S8AAAD//wMAUEsD&#10;BBQABgAIAAAAIQDLM6yH4AAAAAoBAAAPAAAAZHJzL2Rvd25yZXYueG1sTI/BTsMwDIbvSLxDZCRu&#10;W7pSWNc1nRBSBTtuMO2aNl5T0ThVk63dnp5wgqPtT7+/P99MpmMXHFxrScBiHgFDqq1qqRHw9VnO&#10;UmDOS1Kys4QCruhgU9zf5TJTdqQdXva+YSGEXCYFaO/7jHNXazTSzW2PFG4nOxjpwzg0XA1yDOGm&#10;43EUvXAjWwoftOzxTWP9vT8bAccjlqW+bqtDOd6SbXR6v/kPEuLxYXpdA/M4+T8YfvWDOhTBqbJn&#10;Uo51AmbJchFQAfHzE7AArOJkBawKi3SZAi9y/r9C8QMAAP//AwBQSwECLQAUAAYACAAAACEAtoM4&#10;kv4AAADhAQAAEwAAAAAAAAAAAAAAAAAAAAAAW0NvbnRlbnRfVHlwZXNdLnhtbFBLAQItABQABgAI&#10;AAAAIQA4/SH/1gAAAJQBAAALAAAAAAAAAAAAAAAAAC8BAABfcmVscy8ucmVsc1BLAQItABQABgAI&#10;AAAAIQDLXzzJiQIAACIFAAAOAAAAAAAAAAAAAAAAAC4CAABkcnMvZTJvRG9jLnhtbFBLAQItABQA&#10;BgAIAAAAIQDLM6yH4AAAAAoBAAAPAAAAAAAAAAAAAAAAAOMEAABkcnMvZG93bnJldi54bWxQSwUG&#10;AAAAAAQABADzAAAA8AUAAAAA&#10;" filled="f" strokecolor="#c06" strokeweight="3pt"/>
            </w:pict>
          </mc:Fallback>
        </mc:AlternateContent>
      </w:r>
    </w:p>
    <w:p w:rsidR="00DE35B4" w:rsidRPr="00653F27" w:rsidRDefault="00DE35B4" w:rsidP="00DE35B4">
      <w:pPr>
        <w:rPr>
          <w:rFonts w:ascii="Arial" w:hAnsi="Arial" w:cs="Arial"/>
          <w:b/>
          <w:color w:val="00CC00"/>
          <w:sz w:val="32"/>
          <w:szCs w:val="28"/>
        </w:rPr>
      </w:pPr>
      <w:r w:rsidRPr="00653F27">
        <w:rPr>
          <w:rFonts w:ascii="Arial" w:hAnsi="Arial" w:cs="Arial"/>
          <w:b/>
          <w:color w:val="00CC00"/>
          <w:sz w:val="32"/>
          <w:szCs w:val="28"/>
        </w:rPr>
        <w:t xml:space="preserve">Good for EAL, Good for All: </w:t>
      </w:r>
      <w:r w:rsidRPr="00653F27">
        <w:rPr>
          <w:rFonts w:ascii="Arial" w:hAnsi="Arial" w:cs="Arial"/>
          <w:b/>
          <w:color w:val="00CC00"/>
          <w:sz w:val="28"/>
          <w:szCs w:val="28"/>
        </w:rPr>
        <w:t xml:space="preserve">Can I use </w:t>
      </w:r>
      <w:r w:rsidR="00816EFA">
        <w:rPr>
          <w:rFonts w:ascii="Arial" w:hAnsi="Arial" w:cs="Arial"/>
          <w:b/>
          <w:color w:val="00CC00"/>
          <w:sz w:val="28"/>
          <w:szCs w:val="28"/>
        </w:rPr>
        <w:t>jigsaw</w:t>
      </w:r>
      <w:r w:rsidRPr="00653F27">
        <w:rPr>
          <w:rFonts w:ascii="Arial" w:hAnsi="Arial" w:cs="Arial"/>
          <w:b/>
          <w:color w:val="00CC00"/>
          <w:sz w:val="28"/>
          <w:szCs w:val="28"/>
        </w:rPr>
        <w:t xml:space="preserve"> </w:t>
      </w:r>
      <w:r w:rsidR="00816EFA">
        <w:rPr>
          <w:rFonts w:ascii="Arial" w:hAnsi="Arial" w:cs="Arial"/>
          <w:b/>
          <w:color w:val="00CC00"/>
          <w:sz w:val="28"/>
          <w:szCs w:val="28"/>
        </w:rPr>
        <w:t xml:space="preserve">activities </w:t>
      </w:r>
      <w:r w:rsidRPr="00653F27">
        <w:rPr>
          <w:rFonts w:ascii="Arial" w:hAnsi="Arial" w:cs="Arial"/>
          <w:b/>
          <w:color w:val="00CC00"/>
          <w:sz w:val="28"/>
          <w:szCs w:val="28"/>
        </w:rPr>
        <w:t>with the whole class?</w:t>
      </w:r>
    </w:p>
    <w:p w:rsidR="00DE35B4" w:rsidRPr="00653F27" w:rsidRDefault="00DE35B4" w:rsidP="00DE35B4">
      <w:pPr>
        <w:rPr>
          <w:rFonts w:ascii="Arial" w:hAnsi="Arial" w:cs="Arial"/>
          <w:b/>
          <w:color w:val="7030A0"/>
          <w:sz w:val="18"/>
          <w:szCs w:val="28"/>
        </w:rPr>
      </w:pPr>
    </w:p>
    <w:p w:rsidR="00816EFA" w:rsidRPr="00816EFA" w:rsidRDefault="00816EFA" w:rsidP="00816EFA">
      <w:pPr>
        <w:rPr>
          <w:rFonts w:ascii="Arial" w:hAnsi="Arial" w:cs="Arial"/>
          <w:sz w:val="28"/>
        </w:rPr>
      </w:pPr>
      <w:r>
        <w:rPr>
          <w:rFonts w:ascii="Arial" w:hAnsi="Arial" w:cs="Arial"/>
          <w:sz w:val="28"/>
        </w:rPr>
        <w:t xml:space="preserve">Yes, in fact they work better with the whole class. Jigsaw activities support everyone. </w:t>
      </w:r>
      <w:r w:rsidRPr="00816EFA">
        <w:rPr>
          <w:rFonts w:ascii="Arial" w:hAnsi="Arial" w:cs="Arial"/>
          <w:sz w:val="28"/>
        </w:rPr>
        <w:t xml:space="preserve">They encourage collaborative learning, and help develop speaking and listening skills for all </w:t>
      </w:r>
      <w:r w:rsidRPr="00816EFA">
        <w:rPr>
          <w:rFonts w:ascii="Arial" w:hAnsi="Arial" w:cs="Arial"/>
          <w:sz w:val="28"/>
        </w:rPr>
        <w:t>learners</w:t>
      </w:r>
      <w:r w:rsidRPr="00816EFA">
        <w:rPr>
          <w:rFonts w:ascii="Arial" w:hAnsi="Arial" w:cs="Arial"/>
          <w:sz w:val="28"/>
        </w:rPr>
        <w:t>.</w:t>
      </w:r>
      <w:bookmarkStart w:id="0" w:name="_GoBack"/>
      <w:bookmarkEnd w:id="0"/>
    </w:p>
    <w:p w:rsidR="00B97129" w:rsidRPr="00653F27" w:rsidRDefault="00B97129">
      <w:pPr>
        <w:rPr>
          <w:rFonts w:ascii="Arial" w:hAnsi="Arial" w:cs="Arial"/>
        </w:rPr>
      </w:pPr>
      <w:r w:rsidRPr="00653F27">
        <w:rPr>
          <w:rFonts w:ascii="Arial" w:hAnsi="Arial" w:cs="Arial"/>
        </w:rPr>
        <w:t xml:space="preserve">                   </w:t>
      </w:r>
      <w:r w:rsidR="000239B0" w:rsidRPr="00653F27">
        <w:rPr>
          <w:rFonts w:ascii="Arial" w:hAnsi="Arial" w:cs="Arial"/>
        </w:rPr>
        <w:t xml:space="preserve">                            </w:t>
      </w:r>
      <w:r w:rsidRPr="00653F27">
        <w:rPr>
          <w:rFonts w:ascii="Arial" w:hAnsi="Arial" w:cs="Arial"/>
        </w:rPr>
        <w:t xml:space="preserve">                                                                                                                                                                                                                                                                                                                                                                                                                                                                                       </w:t>
      </w:r>
    </w:p>
    <w:sectPr w:rsidR="00B97129" w:rsidRPr="00653F27" w:rsidSect="00B027F8">
      <w:headerReference w:type="default" r:id="rId9"/>
      <w:footerReference w:type="default" r:id="rId1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8B466B"/>
    <w:multiLevelType w:val="hybridMultilevel"/>
    <w:tmpl w:val="9D460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F8053E"/>
    <w:multiLevelType w:val="hybridMultilevel"/>
    <w:tmpl w:val="7E5612CE"/>
    <w:lvl w:ilvl="0" w:tplc="A480441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F1BE1"/>
    <w:multiLevelType w:val="hybridMultilevel"/>
    <w:tmpl w:val="646E6D06"/>
    <w:lvl w:ilvl="0" w:tplc="D56040E8">
      <w:start w:val="1"/>
      <w:numFmt w:val="bullet"/>
      <w:lvlText w:val=""/>
      <w:lvlJc w:val="left"/>
      <w:pPr>
        <w:ind w:left="720" w:hanging="360"/>
      </w:pPr>
      <w:rPr>
        <w:rFonts w:ascii="Symbol" w:hAnsi="Symbol" w:hint="default"/>
        <w:u w:color="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25E01"/>
    <w:multiLevelType w:val="hybridMultilevel"/>
    <w:tmpl w:val="23980A7C"/>
    <w:lvl w:ilvl="0" w:tplc="7B54CC2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2D3A2F"/>
    <w:multiLevelType w:val="hybridMultilevel"/>
    <w:tmpl w:val="D564FA4C"/>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0"/>
  </w:num>
  <w:num w:numId="6">
    <w:abstractNumId w:val="9"/>
  </w:num>
  <w:num w:numId="7">
    <w:abstractNumId w:val="1"/>
  </w:num>
  <w:num w:numId="8">
    <w:abstractNumId w:val="3"/>
  </w:num>
  <w:num w:numId="9">
    <w:abstractNumId w:val="10"/>
  </w:num>
  <w:num w:numId="10">
    <w:abstractNumId w:val="6"/>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2529">
      <o:colormru v:ext="edit" colors="#fcf"/>
      <o:colormenu v:ext="edit" fillcolor="none [66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218F3"/>
    <w:rsid w:val="000239B0"/>
    <w:rsid w:val="00031420"/>
    <w:rsid w:val="00046929"/>
    <w:rsid w:val="00080EA7"/>
    <w:rsid w:val="0009046E"/>
    <w:rsid w:val="000C75DF"/>
    <w:rsid w:val="001023D9"/>
    <w:rsid w:val="00124841"/>
    <w:rsid w:val="00126259"/>
    <w:rsid w:val="002302AC"/>
    <w:rsid w:val="002373BE"/>
    <w:rsid w:val="00256742"/>
    <w:rsid w:val="00307542"/>
    <w:rsid w:val="0033519D"/>
    <w:rsid w:val="00362154"/>
    <w:rsid w:val="00384947"/>
    <w:rsid w:val="003A4663"/>
    <w:rsid w:val="003F1469"/>
    <w:rsid w:val="00441138"/>
    <w:rsid w:val="004A7266"/>
    <w:rsid w:val="00526225"/>
    <w:rsid w:val="00576978"/>
    <w:rsid w:val="00587A20"/>
    <w:rsid w:val="00612F69"/>
    <w:rsid w:val="00620030"/>
    <w:rsid w:val="0062327D"/>
    <w:rsid w:val="00653F27"/>
    <w:rsid w:val="00662F9F"/>
    <w:rsid w:val="006750A8"/>
    <w:rsid w:val="00692F4C"/>
    <w:rsid w:val="006D23B9"/>
    <w:rsid w:val="006D3259"/>
    <w:rsid w:val="007472C2"/>
    <w:rsid w:val="00770AD7"/>
    <w:rsid w:val="00780E22"/>
    <w:rsid w:val="007A66A0"/>
    <w:rsid w:val="007B351F"/>
    <w:rsid w:val="007B510E"/>
    <w:rsid w:val="00800D46"/>
    <w:rsid w:val="00816EFA"/>
    <w:rsid w:val="00832F49"/>
    <w:rsid w:val="00847FD1"/>
    <w:rsid w:val="008F2B28"/>
    <w:rsid w:val="009664C5"/>
    <w:rsid w:val="00A05873"/>
    <w:rsid w:val="00A53353"/>
    <w:rsid w:val="00AC5D17"/>
    <w:rsid w:val="00AD239A"/>
    <w:rsid w:val="00AF3B63"/>
    <w:rsid w:val="00B027F8"/>
    <w:rsid w:val="00B64C8C"/>
    <w:rsid w:val="00B67736"/>
    <w:rsid w:val="00B97129"/>
    <w:rsid w:val="00BA7CDC"/>
    <w:rsid w:val="00BE1FC6"/>
    <w:rsid w:val="00BE2F3C"/>
    <w:rsid w:val="00C53CBA"/>
    <w:rsid w:val="00CA7743"/>
    <w:rsid w:val="00CE3CA2"/>
    <w:rsid w:val="00CE5AB3"/>
    <w:rsid w:val="00CE69FE"/>
    <w:rsid w:val="00D75557"/>
    <w:rsid w:val="00DA0780"/>
    <w:rsid w:val="00DD5724"/>
    <w:rsid w:val="00DE35B4"/>
    <w:rsid w:val="00DF5787"/>
    <w:rsid w:val="00E50818"/>
    <w:rsid w:val="00E7199D"/>
    <w:rsid w:val="00EA4851"/>
    <w:rsid w:val="00EC4D0F"/>
    <w:rsid w:val="00F26856"/>
    <w:rsid w:val="00FD6545"/>
    <w:rsid w:val="00FE2678"/>
    <w:rsid w:val="00FE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paragraph" w:styleId="Heading1">
    <w:name w:val="heading 1"/>
    <w:basedOn w:val="Normal"/>
    <w:next w:val="Normal"/>
    <w:link w:val="Heading1Char"/>
    <w:uiPriority w:val="9"/>
    <w:qFormat/>
    <w:rsid w:val="00816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paragraph" w:styleId="NoSpacing">
    <w:name w:val="No Spacing"/>
    <w:uiPriority w:val="1"/>
    <w:qFormat/>
    <w:rsid w:val="00816EFA"/>
    <w:pPr>
      <w:spacing w:line="240" w:lineRule="auto"/>
    </w:pPr>
  </w:style>
  <w:style w:type="character" w:customStyle="1" w:styleId="Heading1Char">
    <w:name w:val="Heading 1 Char"/>
    <w:basedOn w:val="DefaultParagraphFont"/>
    <w:link w:val="Heading1"/>
    <w:uiPriority w:val="9"/>
    <w:rsid w:val="00816E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paragraph" w:styleId="Heading1">
    <w:name w:val="heading 1"/>
    <w:basedOn w:val="Normal"/>
    <w:next w:val="Normal"/>
    <w:link w:val="Heading1Char"/>
    <w:uiPriority w:val="9"/>
    <w:qFormat/>
    <w:rsid w:val="00816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paragraph" w:styleId="NoSpacing">
    <w:name w:val="No Spacing"/>
    <w:uiPriority w:val="1"/>
    <w:qFormat/>
    <w:rsid w:val="00816EFA"/>
    <w:pPr>
      <w:spacing w:line="240" w:lineRule="auto"/>
    </w:pPr>
  </w:style>
  <w:style w:type="character" w:customStyle="1" w:styleId="Heading1Char">
    <w:name w:val="Heading 1 Char"/>
    <w:basedOn w:val="DefaultParagraphFont"/>
    <w:link w:val="Heading1"/>
    <w:uiPriority w:val="9"/>
    <w:rsid w:val="00816E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EAD0-6CE2-4B49-B4FB-3E76F49C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6</cp:revision>
  <dcterms:created xsi:type="dcterms:W3CDTF">2014-08-06T11:45:00Z</dcterms:created>
  <dcterms:modified xsi:type="dcterms:W3CDTF">2014-08-06T13:53:00Z</dcterms:modified>
</cp:coreProperties>
</file>