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29" w:rsidRPr="00653F27" w:rsidRDefault="003D35EA" w:rsidP="00AC5D17">
      <w:pPr>
        <w:jc w:val="center"/>
        <w:rPr>
          <w:rFonts w:ascii="Arial" w:hAnsi="Arial" w:cs="Arial"/>
          <w:b/>
          <w:color w:val="00CC00"/>
          <w:sz w:val="40"/>
          <w:szCs w:val="32"/>
        </w:rPr>
      </w:pPr>
      <w:r>
        <w:rPr>
          <w:rFonts w:ascii="Arial" w:hAnsi="Arial" w:cs="Arial"/>
          <w:b/>
          <w:color w:val="00CC00"/>
          <w:sz w:val="40"/>
          <w:szCs w:val="32"/>
        </w:rPr>
        <w:t>Speaking and writing frames</w:t>
      </w:r>
    </w:p>
    <w:p w:rsidR="003D35EA" w:rsidRDefault="00BE1FC6" w:rsidP="003D35EA">
      <w:pPr>
        <w:rPr>
          <w:rFonts w:ascii="Arial" w:hAnsi="Arial" w:cs="Arial"/>
          <w:color w:val="000000" w:themeColor="text1"/>
          <w:sz w:val="28"/>
        </w:rPr>
      </w:pPr>
      <w:r w:rsidRPr="00653F27">
        <w:rPr>
          <w:rFonts w:ascii="Arial" w:hAnsi="Arial" w:cs="Arial"/>
          <w:b/>
          <w:noProof/>
          <w:color w:val="7030A0"/>
          <w:sz w:val="32"/>
          <w:szCs w:val="28"/>
          <w:lang w:eastAsia="en-GB"/>
        </w:rPr>
        <mc:AlternateContent>
          <mc:Choice Requires="wps">
            <w:drawing>
              <wp:anchor distT="0" distB="0" distL="114300" distR="114300" simplePos="0" relativeHeight="251667456" behindDoc="0" locked="0" layoutInCell="1" allowOverlap="1" wp14:anchorId="76768B96" wp14:editId="3CD5EF6E">
                <wp:simplePos x="0" y="0"/>
                <wp:positionH relativeFrom="column">
                  <wp:posOffset>-262965</wp:posOffset>
                </wp:positionH>
                <wp:positionV relativeFrom="paragraph">
                  <wp:posOffset>19237</wp:posOffset>
                </wp:positionV>
                <wp:extent cx="6172200" cy="4924612"/>
                <wp:effectExtent l="19050" t="19050" r="19050" b="2857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924612"/>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0.7pt;margin-top:1.5pt;width:486pt;height:3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" filled="f" strokecolor="#c06" strokeweight="3pt"/>
            </w:pict>
          </mc:Fallback>
        </mc:AlternateContent>
      </w:r>
    </w:p>
    <w:p w:rsidR="003D35EA" w:rsidRPr="003D35EA" w:rsidRDefault="003D35EA" w:rsidP="003D35EA">
      <w:pPr>
        <w:rPr>
          <w:rFonts w:ascii="Arial" w:hAnsi="Arial" w:cs="Arial"/>
          <w:color w:val="000000" w:themeColor="text1"/>
          <w:sz w:val="28"/>
        </w:rPr>
      </w:pPr>
      <w:r w:rsidRPr="003D35EA">
        <w:rPr>
          <w:rFonts w:ascii="Arial" w:hAnsi="Arial" w:cs="Arial"/>
          <w:color w:val="000000" w:themeColor="text1"/>
          <w:sz w:val="28"/>
        </w:rPr>
        <w:t>EAL learners need support to struc</w:t>
      </w:r>
      <w:r>
        <w:rPr>
          <w:rFonts w:ascii="Arial" w:hAnsi="Arial" w:cs="Arial"/>
          <w:color w:val="000000" w:themeColor="text1"/>
          <w:sz w:val="28"/>
        </w:rPr>
        <w:t xml:space="preserve">ture their speaking and writing, </w:t>
      </w:r>
      <w:r w:rsidRPr="003D35EA">
        <w:rPr>
          <w:rFonts w:ascii="Arial" w:hAnsi="Arial" w:cs="Arial"/>
          <w:color w:val="000000" w:themeColor="text1"/>
          <w:sz w:val="28"/>
        </w:rPr>
        <w:t xml:space="preserve">  </w:t>
      </w:r>
    </w:p>
    <w:p w:rsidR="003D35EA" w:rsidRDefault="003D35EA" w:rsidP="003D35EA">
      <w:pPr>
        <w:rPr>
          <w:rFonts w:ascii="Arial" w:hAnsi="Arial" w:cs="Arial"/>
          <w:b/>
          <w:color w:val="000000" w:themeColor="text1"/>
          <w:sz w:val="28"/>
        </w:rPr>
      </w:pPr>
      <w:proofErr w:type="gramStart"/>
      <w:r w:rsidRPr="003D35EA">
        <w:rPr>
          <w:rFonts w:ascii="Arial" w:hAnsi="Arial" w:cs="Arial"/>
          <w:color w:val="000000" w:themeColor="text1"/>
          <w:sz w:val="28"/>
        </w:rPr>
        <w:t>to</w:t>
      </w:r>
      <w:proofErr w:type="gramEnd"/>
      <w:r w:rsidRPr="003D35EA">
        <w:rPr>
          <w:rFonts w:ascii="Arial" w:hAnsi="Arial" w:cs="Arial"/>
          <w:color w:val="000000" w:themeColor="text1"/>
          <w:sz w:val="28"/>
        </w:rPr>
        <w:t xml:space="preserve"> use new language</w:t>
      </w:r>
      <w:r w:rsidRPr="003D35EA">
        <w:rPr>
          <w:rFonts w:ascii="Arial" w:hAnsi="Arial" w:cs="Arial"/>
          <w:b/>
          <w:color w:val="000000" w:themeColor="text1"/>
          <w:sz w:val="28"/>
        </w:rPr>
        <w:t xml:space="preserve"> </w:t>
      </w:r>
      <w:r w:rsidRPr="003D35EA">
        <w:rPr>
          <w:rFonts w:ascii="Arial" w:hAnsi="Arial" w:cs="Arial"/>
          <w:color w:val="000000" w:themeColor="text1"/>
          <w:sz w:val="28"/>
        </w:rPr>
        <w:t>forms and functions appropriately</w:t>
      </w:r>
      <w:r w:rsidRPr="003D35EA">
        <w:rPr>
          <w:rFonts w:ascii="Arial" w:hAnsi="Arial" w:cs="Arial"/>
          <w:b/>
          <w:color w:val="000000" w:themeColor="text1"/>
          <w:sz w:val="28"/>
        </w:rPr>
        <w:t xml:space="preserve"> </w:t>
      </w:r>
      <w:r w:rsidRPr="003D35EA">
        <w:rPr>
          <w:rFonts w:ascii="Arial" w:hAnsi="Arial" w:cs="Arial"/>
          <w:color w:val="000000" w:themeColor="text1"/>
          <w:sz w:val="28"/>
        </w:rPr>
        <w:t>and</w:t>
      </w:r>
      <w:r w:rsidRPr="003D35EA">
        <w:rPr>
          <w:rFonts w:ascii="Arial" w:hAnsi="Arial" w:cs="Arial"/>
          <w:b/>
          <w:color w:val="000000" w:themeColor="text1"/>
          <w:sz w:val="28"/>
        </w:rPr>
        <w:t xml:space="preserve"> </w:t>
      </w:r>
      <w:r>
        <w:rPr>
          <w:rFonts w:ascii="Arial" w:hAnsi="Arial" w:cs="Arial"/>
          <w:color w:val="000000" w:themeColor="text1"/>
          <w:sz w:val="28"/>
        </w:rPr>
        <w:t>consistently,</w:t>
      </w:r>
      <w:r w:rsidRPr="003D35EA">
        <w:rPr>
          <w:rFonts w:ascii="Arial" w:hAnsi="Arial" w:cs="Arial"/>
          <w:b/>
          <w:color w:val="000000" w:themeColor="text1"/>
          <w:sz w:val="28"/>
        </w:rPr>
        <w:t xml:space="preserve"> </w:t>
      </w:r>
      <w:r w:rsidRPr="003D35EA">
        <w:rPr>
          <w:rFonts w:ascii="Arial" w:hAnsi="Arial" w:cs="Arial"/>
          <w:color w:val="000000" w:themeColor="text1"/>
          <w:sz w:val="28"/>
        </w:rPr>
        <w:t>and eventually to speak and write independently using appropriate genres</w:t>
      </w:r>
      <w:r w:rsidRPr="003D35EA">
        <w:rPr>
          <w:rFonts w:ascii="Arial" w:hAnsi="Arial" w:cs="Arial"/>
          <w:b/>
          <w:color w:val="000000" w:themeColor="text1"/>
          <w:sz w:val="28"/>
        </w:rPr>
        <w:t>.</w:t>
      </w:r>
    </w:p>
    <w:p w:rsidR="003D35EA" w:rsidRPr="003D35EA" w:rsidRDefault="003D35EA" w:rsidP="003D35EA">
      <w:pPr>
        <w:rPr>
          <w:rFonts w:ascii="Arial" w:hAnsi="Arial" w:cs="Arial"/>
          <w:color w:val="000000" w:themeColor="text1"/>
          <w:sz w:val="16"/>
        </w:rPr>
      </w:pPr>
    </w:p>
    <w:p w:rsidR="003D35EA" w:rsidRPr="003D35EA" w:rsidRDefault="003D35EA" w:rsidP="003D35EA">
      <w:pPr>
        <w:rPr>
          <w:rFonts w:ascii="Arial" w:hAnsi="Arial" w:cs="Arial"/>
          <w:sz w:val="28"/>
        </w:rPr>
      </w:pPr>
      <w:r>
        <w:rPr>
          <w:rFonts w:ascii="Arial" w:hAnsi="Arial" w:cs="Arial"/>
          <w:sz w:val="28"/>
        </w:rPr>
        <w:t>Speaking frames</w:t>
      </w:r>
      <w:r w:rsidRPr="003D35EA">
        <w:rPr>
          <w:rFonts w:ascii="Arial" w:hAnsi="Arial" w:cs="Arial"/>
          <w:sz w:val="28"/>
        </w:rPr>
        <w:t xml:space="preserve"> provide models of sentence construction, language structures, and vocabulary for EAL learners to use orally within a curriculum context. They offer the opportunity for EAL learners to hear, repeat and explore new language through talk and listening. This both reinforces their understanding, and encourages accurate, effective communication. EAL learners should always have the opportunity to rehearse language orally </w:t>
      </w:r>
      <w:r>
        <w:rPr>
          <w:rFonts w:ascii="Arial" w:hAnsi="Arial" w:cs="Arial"/>
          <w:sz w:val="28"/>
        </w:rPr>
        <w:t>before</w:t>
      </w:r>
      <w:r w:rsidRPr="003D35EA">
        <w:rPr>
          <w:rFonts w:ascii="Arial" w:hAnsi="Arial" w:cs="Arial"/>
          <w:sz w:val="28"/>
        </w:rPr>
        <w:t xml:space="preserve"> writing.</w:t>
      </w:r>
    </w:p>
    <w:p w:rsidR="003D35EA" w:rsidRPr="003D35EA" w:rsidRDefault="003D35EA" w:rsidP="003D35EA">
      <w:pPr>
        <w:rPr>
          <w:rFonts w:ascii="Arial" w:hAnsi="Arial" w:cs="Arial"/>
          <w:sz w:val="16"/>
        </w:rPr>
      </w:pPr>
    </w:p>
    <w:p w:rsidR="003D35EA" w:rsidRPr="003D35EA" w:rsidRDefault="003D35EA" w:rsidP="003D35EA">
      <w:pPr>
        <w:rPr>
          <w:rFonts w:ascii="Arial" w:hAnsi="Arial" w:cs="Arial"/>
          <w:sz w:val="28"/>
        </w:rPr>
      </w:pPr>
      <w:r w:rsidRPr="003D35EA">
        <w:rPr>
          <w:rFonts w:ascii="Arial" w:hAnsi="Arial" w:cs="Arial"/>
          <w:sz w:val="28"/>
        </w:rPr>
        <w:t xml:space="preserve">Writing </w:t>
      </w:r>
      <w:r>
        <w:rPr>
          <w:rFonts w:ascii="Arial" w:hAnsi="Arial" w:cs="Arial"/>
          <w:sz w:val="28"/>
        </w:rPr>
        <w:t>frames</w:t>
      </w:r>
      <w:r w:rsidRPr="003D35EA">
        <w:rPr>
          <w:rFonts w:ascii="Arial" w:hAnsi="Arial" w:cs="Arial"/>
          <w:b/>
          <w:sz w:val="28"/>
        </w:rPr>
        <w:t xml:space="preserve"> </w:t>
      </w:r>
      <w:r w:rsidRPr="003D35EA">
        <w:rPr>
          <w:rFonts w:ascii="Arial" w:hAnsi="Arial" w:cs="Arial"/>
          <w:sz w:val="28"/>
        </w:rPr>
        <w:t>provide a scaffold for writing in different genres</w:t>
      </w:r>
      <w:r w:rsidRPr="003D35EA">
        <w:rPr>
          <w:rFonts w:ascii="Arial" w:hAnsi="Arial" w:cs="Arial"/>
          <w:i/>
          <w:color w:val="4F81BD" w:themeColor="accent1"/>
          <w:sz w:val="28"/>
        </w:rPr>
        <w:t xml:space="preserve">.  </w:t>
      </w:r>
      <w:r w:rsidRPr="003D35EA">
        <w:rPr>
          <w:rFonts w:ascii="Arial" w:hAnsi="Arial" w:cs="Arial"/>
          <w:sz w:val="28"/>
        </w:rPr>
        <w:t xml:space="preserve">They model how EAL learners should organise their work, the language structures they need to use for a specific genre, as well as ways to link sentences or paragraphs. By using a writing frame EAL learners begin to gain familiarity with form and language relevant to a particular curriculum context, so that they can gradually use language appropriately to write independently.  </w:t>
      </w:r>
    </w:p>
    <w:p w:rsidR="00B64C8C" w:rsidRDefault="00B64C8C" w:rsidP="00441138">
      <w:pPr>
        <w:rPr>
          <w:rFonts w:ascii="Arial" w:hAnsi="Arial" w:cs="Arial"/>
          <w:sz w:val="28"/>
        </w:rPr>
      </w:pPr>
    </w:p>
    <w:p w:rsidR="00B64C8C" w:rsidRDefault="00B64C8C" w:rsidP="00441138">
      <w:pPr>
        <w:rPr>
          <w:rFonts w:ascii="Arial" w:hAnsi="Arial" w:cs="Arial"/>
          <w:sz w:val="28"/>
        </w:rPr>
      </w:pPr>
    </w:p>
    <w:p w:rsidR="00B97129" w:rsidRPr="00653F27" w:rsidRDefault="00BE1FC6">
      <w:pPr>
        <w:rPr>
          <w:rFonts w:ascii="Arial" w:hAnsi="Arial" w:cs="Arial"/>
        </w:rPr>
      </w:pPr>
      <w:r w:rsidRPr="00653F27">
        <w:rPr>
          <w:rFonts w:ascii="Arial" w:hAnsi="Arial" w:cs="Arial"/>
          <w:b/>
          <w:noProof/>
          <w:color w:val="7030A0"/>
          <w:sz w:val="32"/>
          <w:szCs w:val="28"/>
          <w:lang w:eastAsia="en-GB"/>
        </w:rPr>
        <mc:AlternateContent>
          <mc:Choice Requires="wps">
            <w:drawing>
              <wp:anchor distT="0" distB="0" distL="114300" distR="114300" simplePos="0" relativeHeight="251668480" behindDoc="0" locked="0" layoutInCell="1" allowOverlap="1" wp14:anchorId="764F2533" wp14:editId="5553185A">
                <wp:simplePos x="0" y="0"/>
                <wp:positionH relativeFrom="column">
                  <wp:posOffset>-233082</wp:posOffset>
                </wp:positionH>
                <wp:positionV relativeFrom="paragraph">
                  <wp:posOffset>12402</wp:posOffset>
                </wp:positionV>
                <wp:extent cx="6172200" cy="3322432"/>
                <wp:effectExtent l="19050" t="19050" r="19050" b="1143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322432"/>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8.35pt;margin-top:1pt;width:486pt;height:26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" filled="f" strokecolor="#c06" strokeweight="3pt"/>
            </w:pict>
          </mc:Fallback>
        </mc:AlternateContent>
      </w:r>
    </w:p>
    <w:p w:rsidR="00046929" w:rsidRDefault="00046929" w:rsidP="00046929">
      <w:pPr>
        <w:rPr>
          <w:rFonts w:ascii="Arial" w:hAnsi="Arial" w:cs="Arial"/>
          <w:b/>
          <w:color w:val="00CC00"/>
          <w:sz w:val="32"/>
          <w:szCs w:val="28"/>
        </w:rPr>
      </w:pPr>
      <w:r w:rsidRPr="00653F27">
        <w:rPr>
          <w:rFonts w:ascii="Arial" w:hAnsi="Arial" w:cs="Arial"/>
          <w:b/>
          <w:color w:val="00CC00"/>
          <w:sz w:val="32"/>
          <w:szCs w:val="28"/>
        </w:rPr>
        <w:t xml:space="preserve">Types </w:t>
      </w:r>
      <w:r w:rsidR="00070D19">
        <w:rPr>
          <w:rFonts w:ascii="Arial" w:hAnsi="Arial" w:cs="Arial"/>
          <w:b/>
          <w:color w:val="00CC00"/>
          <w:sz w:val="32"/>
          <w:szCs w:val="28"/>
        </w:rPr>
        <w:t>of</w:t>
      </w:r>
      <w:r w:rsidRPr="00653F27">
        <w:rPr>
          <w:rFonts w:ascii="Arial" w:hAnsi="Arial" w:cs="Arial"/>
          <w:b/>
          <w:color w:val="00CC00"/>
          <w:sz w:val="32"/>
          <w:szCs w:val="28"/>
        </w:rPr>
        <w:t xml:space="preserve"> </w:t>
      </w:r>
      <w:r w:rsidR="003D35EA">
        <w:rPr>
          <w:rFonts w:ascii="Arial" w:hAnsi="Arial" w:cs="Arial"/>
          <w:b/>
          <w:color w:val="00CC00"/>
          <w:sz w:val="32"/>
          <w:szCs w:val="28"/>
        </w:rPr>
        <w:t>speaking and writing frames</w:t>
      </w:r>
    </w:p>
    <w:p w:rsidR="00070D19" w:rsidRPr="00070D19" w:rsidRDefault="00070D19" w:rsidP="00070D19">
      <w:pPr>
        <w:pStyle w:val="ListParagraph"/>
        <w:numPr>
          <w:ilvl w:val="0"/>
          <w:numId w:val="10"/>
        </w:numPr>
        <w:rPr>
          <w:rFonts w:ascii="Arial" w:hAnsi="Arial" w:cs="Arial"/>
          <w:b/>
          <w:color w:val="000000" w:themeColor="text1"/>
          <w:sz w:val="28"/>
          <w:szCs w:val="28"/>
        </w:rPr>
      </w:pPr>
      <w:r w:rsidRPr="00070D19">
        <w:rPr>
          <w:rFonts w:ascii="Arial" w:hAnsi="Arial" w:cs="Arial"/>
          <w:b/>
          <w:color w:val="000000" w:themeColor="text1"/>
          <w:sz w:val="28"/>
          <w:szCs w:val="28"/>
        </w:rPr>
        <w:t>Sentence starters</w:t>
      </w:r>
      <w:r>
        <w:rPr>
          <w:rFonts w:ascii="Arial" w:hAnsi="Arial" w:cs="Arial"/>
          <w:b/>
          <w:color w:val="000000" w:themeColor="text1"/>
          <w:sz w:val="28"/>
          <w:szCs w:val="28"/>
        </w:rPr>
        <w:t xml:space="preserve"> </w:t>
      </w:r>
      <w:r>
        <w:rPr>
          <w:rFonts w:ascii="Arial" w:hAnsi="Arial" w:cs="Arial"/>
          <w:color w:val="000000" w:themeColor="text1"/>
          <w:sz w:val="28"/>
          <w:szCs w:val="28"/>
        </w:rPr>
        <w:t>are a useful for example in practical subjects when learners are asked to evaluate a project they have taken part in, and say, or write, what they have learnt from the experience. They can be given a selection of sentence starters like: ‘I learnt that…’ ‘One thing I discovered was…’, ‘I found out that…’</w:t>
      </w:r>
    </w:p>
    <w:p w:rsidR="00070D19" w:rsidRPr="005B504F" w:rsidRDefault="00070D19" w:rsidP="00070D19">
      <w:pPr>
        <w:pStyle w:val="ListParagraph"/>
        <w:numPr>
          <w:ilvl w:val="0"/>
          <w:numId w:val="10"/>
        </w:numPr>
        <w:rPr>
          <w:rFonts w:ascii="Arial" w:hAnsi="Arial" w:cs="Arial"/>
          <w:b/>
          <w:color w:val="000000" w:themeColor="text1"/>
          <w:sz w:val="28"/>
          <w:szCs w:val="28"/>
        </w:rPr>
      </w:pPr>
      <w:r>
        <w:rPr>
          <w:rFonts w:ascii="Arial" w:hAnsi="Arial" w:cs="Arial"/>
          <w:b/>
          <w:color w:val="000000" w:themeColor="text1"/>
          <w:sz w:val="28"/>
          <w:szCs w:val="28"/>
        </w:rPr>
        <w:t xml:space="preserve">Sentence frames </w:t>
      </w:r>
      <w:r>
        <w:rPr>
          <w:rFonts w:ascii="Arial" w:hAnsi="Arial" w:cs="Arial"/>
          <w:color w:val="000000" w:themeColor="text1"/>
          <w:sz w:val="28"/>
          <w:szCs w:val="28"/>
        </w:rPr>
        <w:t>are helpful when asking learners to organise their thoughts in a particular way,</w:t>
      </w:r>
      <w:r w:rsidR="005B504F">
        <w:rPr>
          <w:rFonts w:ascii="Arial" w:hAnsi="Arial" w:cs="Arial"/>
          <w:color w:val="000000" w:themeColor="text1"/>
          <w:sz w:val="28"/>
          <w:szCs w:val="28"/>
        </w:rPr>
        <w:t xml:space="preserve"> e.g. comparing and contrasting:</w:t>
      </w:r>
      <w:r>
        <w:rPr>
          <w:rFonts w:ascii="Arial" w:hAnsi="Arial" w:cs="Arial"/>
          <w:color w:val="000000" w:themeColor="text1"/>
          <w:sz w:val="28"/>
          <w:szCs w:val="28"/>
        </w:rPr>
        <w:t xml:space="preserve"> ‘</w:t>
      </w:r>
      <w:r w:rsidR="005B504F">
        <w:rPr>
          <w:rFonts w:ascii="Arial" w:hAnsi="Arial" w:cs="Arial"/>
          <w:color w:val="000000" w:themeColor="text1"/>
          <w:sz w:val="28"/>
          <w:szCs w:val="28"/>
        </w:rPr>
        <w:t>One similarity between _____ and ____ is that…’, ‘A key distinction between ________ and _________ is that…’</w:t>
      </w:r>
    </w:p>
    <w:p w:rsidR="005B504F" w:rsidRPr="00070D19" w:rsidRDefault="005B504F" w:rsidP="00070D19">
      <w:pPr>
        <w:pStyle w:val="ListParagraph"/>
        <w:numPr>
          <w:ilvl w:val="0"/>
          <w:numId w:val="10"/>
        </w:numPr>
        <w:rPr>
          <w:rFonts w:ascii="Arial" w:hAnsi="Arial" w:cs="Arial"/>
          <w:b/>
          <w:color w:val="000000" w:themeColor="text1"/>
          <w:sz w:val="28"/>
          <w:szCs w:val="28"/>
        </w:rPr>
      </w:pPr>
      <w:r w:rsidRPr="005B504F">
        <w:rPr>
          <w:rFonts w:ascii="Arial" w:hAnsi="Arial" w:cs="Arial"/>
          <w:b/>
          <w:color w:val="000000" w:themeColor="text1"/>
          <w:sz w:val="28"/>
          <w:szCs w:val="28"/>
        </w:rPr>
        <w:t>Writing frames</w:t>
      </w:r>
      <w:r>
        <w:rPr>
          <w:rFonts w:ascii="Arial" w:hAnsi="Arial" w:cs="Arial"/>
          <w:color w:val="000000" w:themeColor="text1"/>
          <w:sz w:val="28"/>
          <w:szCs w:val="28"/>
        </w:rPr>
        <w:t xml:space="preserve"> can be used for pieces of extended writing, in which case learners can be given the first few words of each paragraph. </w:t>
      </w:r>
    </w:p>
    <w:p w:rsidR="00B97129" w:rsidRDefault="00B97129">
      <w:pPr>
        <w:rPr>
          <w:rFonts w:ascii="Arial" w:hAnsi="Arial" w:cs="Arial"/>
        </w:rPr>
      </w:pPr>
    </w:p>
    <w:p w:rsidR="00B64C8C" w:rsidRPr="00653F27" w:rsidRDefault="00B64C8C">
      <w:pPr>
        <w:rPr>
          <w:rFonts w:ascii="Arial" w:hAnsi="Arial" w:cs="Arial"/>
        </w:rPr>
      </w:pPr>
    </w:p>
    <w:p w:rsidR="00E62CD0" w:rsidRDefault="00E62CD0" w:rsidP="00DE35B4">
      <w:pPr>
        <w:rPr>
          <w:rFonts w:ascii="Arial" w:hAnsi="Arial" w:cs="Arial"/>
          <w:b/>
          <w:color w:val="00CC00"/>
          <w:sz w:val="32"/>
          <w:szCs w:val="32"/>
        </w:rPr>
      </w:pPr>
      <w:bookmarkStart w:id="0" w:name="_GoBack"/>
      <w:r w:rsidRPr="00653F27">
        <w:rPr>
          <w:b/>
          <w:noProof/>
          <w:szCs w:val="28"/>
          <w:lang w:eastAsia="en-GB"/>
        </w:rPr>
        <w:lastRenderedPageBreak/>
        <mc:AlternateContent>
          <mc:Choice Requires="wps">
            <w:drawing>
              <wp:anchor distT="0" distB="0" distL="114300" distR="114300" simplePos="0" relativeHeight="251677695" behindDoc="1" locked="0" layoutInCell="1" allowOverlap="1" wp14:anchorId="320F06DB" wp14:editId="0586D581">
                <wp:simplePos x="0" y="0"/>
                <wp:positionH relativeFrom="column">
                  <wp:posOffset>-173355</wp:posOffset>
                </wp:positionH>
                <wp:positionV relativeFrom="paragraph">
                  <wp:posOffset>156845</wp:posOffset>
                </wp:positionV>
                <wp:extent cx="6086475" cy="8856345"/>
                <wp:effectExtent l="0" t="0" r="9525" b="190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8856345"/>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65pt;margin-top:12.35pt;width:479.25pt;height:697.35pt;z-index:-251638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" fillcolor="#f2dbdb [661]" stroked="f"/>
            </w:pict>
          </mc:Fallback>
        </mc:AlternateContent>
      </w:r>
      <w:bookmarkEnd w:id="0"/>
    </w:p>
    <w:p w:rsidR="00DE35B4" w:rsidRPr="00653F27" w:rsidRDefault="00DE35B4" w:rsidP="00DE35B4">
      <w:pPr>
        <w:rPr>
          <w:rFonts w:ascii="Arial" w:hAnsi="Arial" w:cs="Arial"/>
          <w:b/>
          <w:color w:val="00CC00"/>
          <w:sz w:val="32"/>
          <w:szCs w:val="32"/>
        </w:rPr>
      </w:pPr>
      <w:r w:rsidRPr="00653F27">
        <w:rPr>
          <w:rFonts w:ascii="Arial" w:hAnsi="Arial" w:cs="Arial"/>
          <w:b/>
          <w:color w:val="00CC00"/>
          <w:sz w:val="32"/>
          <w:szCs w:val="32"/>
        </w:rPr>
        <w:t xml:space="preserve">Practical ideas for using </w:t>
      </w:r>
      <w:r w:rsidR="005B504F">
        <w:rPr>
          <w:rFonts w:ascii="Arial" w:hAnsi="Arial" w:cs="Arial"/>
          <w:b/>
          <w:color w:val="00CC00"/>
          <w:sz w:val="32"/>
          <w:szCs w:val="32"/>
        </w:rPr>
        <w:t>speaking and writing frames</w:t>
      </w:r>
    </w:p>
    <w:p w:rsidR="00B027F8" w:rsidRPr="00653F27" w:rsidRDefault="00BE1FC6">
      <w:pPr>
        <w:rPr>
          <w:rFonts w:ascii="Arial" w:hAnsi="Arial" w:cs="Arial"/>
        </w:rPr>
      </w:pPr>
      <w:r w:rsidRPr="00653F27">
        <w:rPr>
          <w:rFonts w:ascii="Arial" w:hAnsi="Arial" w:cs="Arial"/>
          <w:noProof/>
          <w:lang w:eastAsia="en-GB"/>
        </w:rPr>
        <mc:AlternateContent>
          <mc:Choice Requires="wps">
            <w:drawing>
              <wp:anchor distT="0" distB="0" distL="114300" distR="114300" simplePos="0" relativeHeight="251675648" behindDoc="0" locked="0" layoutInCell="1" allowOverlap="1" wp14:anchorId="0E80A35C" wp14:editId="7807CA00">
                <wp:simplePos x="0" y="0"/>
                <wp:positionH relativeFrom="column">
                  <wp:posOffset>59241</wp:posOffset>
                </wp:positionH>
                <wp:positionV relativeFrom="paragraph">
                  <wp:posOffset>170180</wp:posOffset>
                </wp:positionV>
                <wp:extent cx="5572125" cy="914400"/>
                <wp:effectExtent l="19050" t="19050" r="28575" b="1905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914400"/>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txbx>
                        <w:txbxContent>
                          <w:p w:rsidR="00DE35B4" w:rsidRPr="007B351F" w:rsidRDefault="00DE35B4" w:rsidP="00DE35B4">
                            <w:pPr>
                              <w:pStyle w:val="ListParagraph"/>
                              <w:numPr>
                                <w:ilvl w:val="0"/>
                                <w:numId w:val="4"/>
                              </w:numPr>
                              <w:rPr>
                                <w:rFonts w:ascii="Franklin Gothic Medium" w:hAnsi="Franklin Gothic Medium"/>
                                <w:sz w:val="28"/>
                                <w:szCs w:val="28"/>
                              </w:rPr>
                            </w:pPr>
                            <w:r w:rsidRPr="007B351F">
                              <w:rPr>
                                <w:rFonts w:ascii="Franklin Gothic Medium" w:hAnsi="Franklin Gothic Medium"/>
                                <w:b/>
                                <w:sz w:val="28"/>
                                <w:szCs w:val="28"/>
                              </w:rPr>
                              <w:t>Top tip:</w:t>
                            </w:r>
                            <w:r w:rsidRPr="007B351F">
                              <w:rPr>
                                <w:rFonts w:ascii="Franklin Gothic Medium" w:hAnsi="Franklin Gothic Medium"/>
                                <w:sz w:val="28"/>
                                <w:szCs w:val="28"/>
                              </w:rPr>
                              <w:t xml:space="preserve">  </w:t>
                            </w:r>
                            <w:r w:rsidR="005B504F">
                              <w:rPr>
                                <w:rFonts w:ascii="Franklin Gothic Medium" w:hAnsi="Franklin Gothic Medium"/>
                                <w:sz w:val="28"/>
                                <w:szCs w:val="28"/>
                              </w:rPr>
                              <w:t xml:space="preserve">Think how you would give or write a model answer </w:t>
                            </w:r>
                          </w:p>
                          <w:p w:rsidR="005B504F" w:rsidRDefault="00DE35B4" w:rsidP="00B64C8C">
                            <w:pPr>
                              <w:ind w:left="375"/>
                              <w:rPr>
                                <w:rFonts w:ascii="Franklin Gothic Medium" w:hAnsi="Franklin Gothic Medium"/>
                                <w:sz w:val="28"/>
                                <w:szCs w:val="28"/>
                              </w:rPr>
                            </w:pPr>
                            <w:r w:rsidRPr="007B351F">
                              <w:rPr>
                                <w:rFonts w:ascii="Franklin Gothic Medium" w:hAnsi="Franklin Gothic Medium"/>
                                <w:b/>
                                <w:sz w:val="28"/>
                                <w:szCs w:val="28"/>
                              </w:rPr>
                              <w:t>?   To consider:</w:t>
                            </w:r>
                            <w:r w:rsidRPr="007B351F">
                              <w:rPr>
                                <w:rFonts w:ascii="Franklin Gothic Medium" w:hAnsi="Franklin Gothic Medium"/>
                                <w:sz w:val="28"/>
                                <w:szCs w:val="28"/>
                              </w:rPr>
                              <w:t xml:space="preserve"> </w:t>
                            </w:r>
                            <w:r w:rsidR="005B504F">
                              <w:rPr>
                                <w:rFonts w:ascii="Franklin Gothic Medium" w:hAnsi="Franklin Gothic Medium"/>
                                <w:sz w:val="28"/>
                                <w:szCs w:val="28"/>
                              </w:rPr>
                              <w:t>What</w:t>
                            </w:r>
                            <w:r w:rsidR="005B504F">
                              <w:rPr>
                                <w:rFonts w:ascii="Franklin Gothic Medium" w:hAnsi="Franklin Gothic Medium"/>
                                <w:sz w:val="28"/>
                                <w:szCs w:val="28"/>
                              </w:rPr>
                              <w:t xml:space="preserve"> type of frame is appropriate to the level of </w:t>
                            </w:r>
                          </w:p>
                          <w:p w:rsidR="00B64C8C" w:rsidRPr="00362154" w:rsidRDefault="005B504F" w:rsidP="00B64C8C">
                            <w:pPr>
                              <w:ind w:left="375"/>
                              <w:rPr>
                                <w:rFonts w:ascii="Franklin Gothic Medium" w:hAnsi="Franklin Gothic Medium"/>
                              </w:rPr>
                            </w:pPr>
                            <w:r>
                              <w:rPr>
                                <w:rFonts w:ascii="Franklin Gothic Medium" w:hAnsi="Franklin Gothic Medium"/>
                                <w:sz w:val="28"/>
                                <w:szCs w:val="28"/>
                              </w:rPr>
                              <w:t xml:space="preserve">     </w:t>
                            </w:r>
                            <w:proofErr w:type="gramStart"/>
                            <w:r>
                              <w:rPr>
                                <w:rFonts w:ascii="Franklin Gothic Medium" w:hAnsi="Franklin Gothic Medium"/>
                                <w:sz w:val="28"/>
                                <w:szCs w:val="28"/>
                              </w:rPr>
                              <w:t>the</w:t>
                            </w:r>
                            <w:proofErr w:type="gramEnd"/>
                            <w:r>
                              <w:rPr>
                                <w:rFonts w:ascii="Franklin Gothic Medium" w:hAnsi="Franklin Gothic Medium"/>
                                <w:sz w:val="28"/>
                                <w:szCs w:val="28"/>
                              </w:rPr>
                              <w:t xml:space="preserve"> learner</w:t>
                            </w:r>
                            <w:r>
                              <w:rPr>
                                <w:rFonts w:ascii="Franklin Gothic Medium" w:hAnsi="Franklin Gothic Medium"/>
                                <w:sz w:val="28"/>
                                <w:szCs w:val="28"/>
                              </w:rPr>
                              <w:t>s,</w:t>
                            </w:r>
                            <w:r>
                              <w:rPr>
                                <w:rFonts w:ascii="Franklin Gothic Medium" w:hAnsi="Franklin Gothic Medium"/>
                                <w:sz w:val="28"/>
                                <w:szCs w:val="28"/>
                              </w:rPr>
                              <w:t xml:space="preserve"> </w:t>
                            </w:r>
                            <w:r>
                              <w:rPr>
                                <w:rFonts w:ascii="Franklin Gothic Medium" w:hAnsi="Franklin Gothic Medium"/>
                                <w:sz w:val="28"/>
                                <w:szCs w:val="28"/>
                              </w:rPr>
                              <w:t>and will</w:t>
                            </w:r>
                            <w:r>
                              <w:rPr>
                                <w:rFonts w:ascii="Franklin Gothic Medium" w:hAnsi="Franklin Gothic Medium"/>
                                <w:sz w:val="28"/>
                                <w:szCs w:val="28"/>
                              </w:rPr>
                              <w:t xml:space="preserve"> extend them not constrain them</w:t>
                            </w:r>
                            <w:r>
                              <w:rPr>
                                <w:rFonts w:ascii="Franklin Gothic Medium" w:hAnsi="Franklin Gothic Medium"/>
                                <w:sz w:val="28"/>
                                <w:szCs w:val="28"/>
                              </w:rPr>
                              <w:t>?</w:t>
                            </w:r>
                          </w:p>
                          <w:p w:rsidR="00DE35B4" w:rsidRPr="00362154" w:rsidRDefault="00DE35B4" w:rsidP="00E50818">
                            <w:pPr>
                              <w:ind w:left="720"/>
                              <w:rPr>
                                <w:rFonts w:ascii="Franklin Gothic Medium" w:hAnsi="Franklin Gothic Medium"/>
                              </w:rPr>
                            </w:pPr>
                          </w:p>
                          <w:p w:rsidR="00DE35B4" w:rsidRDefault="00DE35B4" w:rsidP="00DE3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4.65pt;margin-top:13.4pt;width:438.7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" filled="f" strokecolor="#c06" strokeweight="3pt">
                <v:textbox>
                  <w:txbxContent>
                    <w:p w:rsidR="00DE35B4" w:rsidRPr="007B351F" w:rsidRDefault="00DE35B4" w:rsidP="00DE35B4">
                      <w:pPr>
                        <w:pStyle w:val="ListParagraph"/>
                        <w:numPr>
                          <w:ilvl w:val="0"/>
                          <w:numId w:val="4"/>
                        </w:numPr>
                        <w:rPr>
                          <w:rFonts w:ascii="Franklin Gothic Medium" w:hAnsi="Franklin Gothic Medium"/>
                          <w:sz w:val="28"/>
                          <w:szCs w:val="28"/>
                        </w:rPr>
                      </w:pPr>
                      <w:r w:rsidRPr="007B351F">
                        <w:rPr>
                          <w:rFonts w:ascii="Franklin Gothic Medium" w:hAnsi="Franklin Gothic Medium"/>
                          <w:b/>
                          <w:sz w:val="28"/>
                          <w:szCs w:val="28"/>
                        </w:rPr>
                        <w:t>Top tip:</w:t>
                      </w:r>
                      <w:r w:rsidRPr="007B351F">
                        <w:rPr>
                          <w:rFonts w:ascii="Franklin Gothic Medium" w:hAnsi="Franklin Gothic Medium"/>
                          <w:sz w:val="28"/>
                          <w:szCs w:val="28"/>
                        </w:rPr>
                        <w:t xml:space="preserve">  </w:t>
                      </w:r>
                      <w:r w:rsidR="005B504F">
                        <w:rPr>
                          <w:rFonts w:ascii="Franklin Gothic Medium" w:hAnsi="Franklin Gothic Medium"/>
                          <w:sz w:val="28"/>
                          <w:szCs w:val="28"/>
                        </w:rPr>
                        <w:t xml:space="preserve">Think how you would give or write a model answer </w:t>
                      </w:r>
                    </w:p>
                    <w:p w:rsidR="005B504F" w:rsidRDefault="00DE35B4" w:rsidP="00B64C8C">
                      <w:pPr>
                        <w:ind w:left="375"/>
                        <w:rPr>
                          <w:rFonts w:ascii="Franklin Gothic Medium" w:hAnsi="Franklin Gothic Medium"/>
                          <w:sz w:val="28"/>
                          <w:szCs w:val="28"/>
                        </w:rPr>
                      </w:pPr>
                      <w:r w:rsidRPr="007B351F">
                        <w:rPr>
                          <w:rFonts w:ascii="Franklin Gothic Medium" w:hAnsi="Franklin Gothic Medium"/>
                          <w:b/>
                          <w:sz w:val="28"/>
                          <w:szCs w:val="28"/>
                        </w:rPr>
                        <w:t>?   To consider:</w:t>
                      </w:r>
                      <w:r w:rsidRPr="007B351F">
                        <w:rPr>
                          <w:rFonts w:ascii="Franklin Gothic Medium" w:hAnsi="Franklin Gothic Medium"/>
                          <w:sz w:val="28"/>
                          <w:szCs w:val="28"/>
                        </w:rPr>
                        <w:t xml:space="preserve"> </w:t>
                      </w:r>
                      <w:r w:rsidR="005B504F">
                        <w:rPr>
                          <w:rFonts w:ascii="Franklin Gothic Medium" w:hAnsi="Franklin Gothic Medium"/>
                          <w:sz w:val="28"/>
                          <w:szCs w:val="28"/>
                        </w:rPr>
                        <w:t>What</w:t>
                      </w:r>
                      <w:r w:rsidR="005B504F">
                        <w:rPr>
                          <w:rFonts w:ascii="Franklin Gothic Medium" w:hAnsi="Franklin Gothic Medium"/>
                          <w:sz w:val="28"/>
                          <w:szCs w:val="28"/>
                        </w:rPr>
                        <w:t xml:space="preserve"> type of frame is appropriate to the level of </w:t>
                      </w:r>
                    </w:p>
                    <w:p w:rsidR="00B64C8C" w:rsidRPr="00362154" w:rsidRDefault="005B504F" w:rsidP="00B64C8C">
                      <w:pPr>
                        <w:ind w:left="375"/>
                        <w:rPr>
                          <w:rFonts w:ascii="Franklin Gothic Medium" w:hAnsi="Franklin Gothic Medium"/>
                        </w:rPr>
                      </w:pPr>
                      <w:r>
                        <w:rPr>
                          <w:rFonts w:ascii="Franklin Gothic Medium" w:hAnsi="Franklin Gothic Medium"/>
                          <w:sz w:val="28"/>
                          <w:szCs w:val="28"/>
                        </w:rPr>
                        <w:t xml:space="preserve">     </w:t>
                      </w:r>
                      <w:proofErr w:type="gramStart"/>
                      <w:r>
                        <w:rPr>
                          <w:rFonts w:ascii="Franklin Gothic Medium" w:hAnsi="Franklin Gothic Medium"/>
                          <w:sz w:val="28"/>
                          <w:szCs w:val="28"/>
                        </w:rPr>
                        <w:t>the</w:t>
                      </w:r>
                      <w:proofErr w:type="gramEnd"/>
                      <w:r>
                        <w:rPr>
                          <w:rFonts w:ascii="Franklin Gothic Medium" w:hAnsi="Franklin Gothic Medium"/>
                          <w:sz w:val="28"/>
                          <w:szCs w:val="28"/>
                        </w:rPr>
                        <w:t xml:space="preserve"> learner</w:t>
                      </w:r>
                      <w:r>
                        <w:rPr>
                          <w:rFonts w:ascii="Franklin Gothic Medium" w:hAnsi="Franklin Gothic Medium"/>
                          <w:sz w:val="28"/>
                          <w:szCs w:val="28"/>
                        </w:rPr>
                        <w:t>s,</w:t>
                      </w:r>
                      <w:r>
                        <w:rPr>
                          <w:rFonts w:ascii="Franklin Gothic Medium" w:hAnsi="Franklin Gothic Medium"/>
                          <w:sz w:val="28"/>
                          <w:szCs w:val="28"/>
                        </w:rPr>
                        <w:t xml:space="preserve"> </w:t>
                      </w:r>
                      <w:r>
                        <w:rPr>
                          <w:rFonts w:ascii="Franklin Gothic Medium" w:hAnsi="Franklin Gothic Medium"/>
                          <w:sz w:val="28"/>
                          <w:szCs w:val="28"/>
                        </w:rPr>
                        <w:t>and will</w:t>
                      </w:r>
                      <w:r>
                        <w:rPr>
                          <w:rFonts w:ascii="Franklin Gothic Medium" w:hAnsi="Franklin Gothic Medium"/>
                          <w:sz w:val="28"/>
                          <w:szCs w:val="28"/>
                        </w:rPr>
                        <w:t xml:space="preserve"> extend them not constrain them</w:t>
                      </w:r>
                      <w:r>
                        <w:rPr>
                          <w:rFonts w:ascii="Franklin Gothic Medium" w:hAnsi="Franklin Gothic Medium"/>
                          <w:sz w:val="28"/>
                          <w:szCs w:val="28"/>
                        </w:rPr>
                        <w:t>?</w:t>
                      </w:r>
                    </w:p>
                    <w:p w:rsidR="00DE35B4" w:rsidRPr="00362154" w:rsidRDefault="00DE35B4" w:rsidP="00E50818">
                      <w:pPr>
                        <w:ind w:left="720"/>
                        <w:rPr>
                          <w:rFonts w:ascii="Franklin Gothic Medium" w:hAnsi="Franklin Gothic Medium"/>
                        </w:rPr>
                      </w:pPr>
                    </w:p>
                    <w:p w:rsidR="00DE35B4" w:rsidRDefault="00DE35B4" w:rsidP="00DE35B4"/>
                  </w:txbxContent>
                </v:textbox>
              </v:roundrect>
            </w:pict>
          </mc:Fallback>
        </mc:AlternateContent>
      </w:r>
    </w:p>
    <w:p w:rsidR="00B027F8" w:rsidRPr="00653F27" w:rsidRDefault="00B027F8">
      <w:pPr>
        <w:rPr>
          <w:rFonts w:ascii="Arial" w:hAnsi="Arial" w:cs="Arial"/>
        </w:rPr>
      </w:pPr>
    </w:p>
    <w:p w:rsidR="00B027F8" w:rsidRPr="00653F27" w:rsidRDefault="00B027F8">
      <w:pPr>
        <w:rPr>
          <w:rFonts w:ascii="Arial" w:hAnsi="Arial" w:cs="Arial"/>
        </w:rPr>
      </w:pPr>
    </w:p>
    <w:p w:rsidR="00B027F8" w:rsidRPr="00653F27" w:rsidRDefault="00B027F8">
      <w:pPr>
        <w:rPr>
          <w:rFonts w:ascii="Arial" w:hAnsi="Arial" w:cs="Arial"/>
        </w:rPr>
      </w:pPr>
    </w:p>
    <w:p w:rsidR="00B027F8" w:rsidRPr="00653F27" w:rsidRDefault="00B027F8">
      <w:pPr>
        <w:rPr>
          <w:rFonts w:ascii="Arial" w:hAnsi="Arial" w:cs="Arial"/>
        </w:rPr>
      </w:pPr>
    </w:p>
    <w:p w:rsidR="00B027F8" w:rsidRDefault="00B027F8">
      <w:pPr>
        <w:rPr>
          <w:rFonts w:ascii="Arial" w:hAnsi="Arial" w:cs="Arial"/>
        </w:rPr>
      </w:pPr>
    </w:p>
    <w:p w:rsidR="00C83EE5" w:rsidRPr="00653F27" w:rsidRDefault="00C83EE5">
      <w:pPr>
        <w:rPr>
          <w:rFonts w:ascii="Arial" w:hAnsi="Arial" w:cs="Arial"/>
        </w:rPr>
      </w:pPr>
    </w:p>
    <w:p w:rsidR="00070D19" w:rsidRDefault="00070D19" w:rsidP="005B504F">
      <w:pPr>
        <w:pStyle w:val="ListParagraph"/>
        <w:numPr>
          <w:ilvl w:val="0"/>
          <w:numId w:val="11"/>
        </w:numPr>
        <w:rPr>
          <w:rFonts w:ascii="Arial" w:eastAsia="Times New Roman" w:hAnsi="Arial" w:cs="Arial"/>
          <w:sz w:val="28"/>
          <w:szCs w:val="20"/>
          <w:lang w:eastAsia="en-GB"/>
        </w:rPr>
      </w:pPr>
      <w:r w:rsidRPr="005B504F">
        <w:rPr>
          <w:rFonts w:ascii="Arial" w:hAnsi="Arial" w:cs="Arial"/>
          <w:b/>
          <w:sz w:val="28"/>
          <w:szCs w:val="20"/>
        </w:rPr>
        <w:t>Guided small group activity</w:t>
      </w:r>
      <w:r w:rsidRPr="005B504F">
        <w:rPr>
          <w:rFonts w:ascii="Arial" w:hAnsi="Arial" w:cs="Arial"/>
          <w:sz w:val="28"/>
          <w:szCs w:val="20"/>
        </w:rPr>
        <w:t>: The teacher</w:t>
      </w:r>
      <w:r w:rsidR="005B504F" w:rsidRPr="005B504F">
        <w:rPr>
          <w:rFonts w:ascii="Arial" w:hAnsi="Arial" w:cs="Arial"/>
          <w:sz w:val="28"/>
          <w:szCs w:val="20"/>
        </w:rPr>
        <w:t>,</w:t>
      </w:r>
      <w:r w:rsidRPr="005B504F">
        <w:rPr>
          <w:rFonts w:ascii="Arial" w:hAnsi="Arial" w:cs="Arial"/>
          <w:sz w:val="28"/>
          <w:szCs w:val="20"/>
        </w:rPr>
        <w:t xml:space="preserve"> or teaching assistant</w:t>
      </w:r>
      <w:r w:rsidR="005B504F" w:rsidRPr="005B504F">
        <w:rPr>
          <w:rFonts w:ascii="Arial" w:hAnsi="Arial" w:cs="Arial"/>
          <w:sz w:val="28"/>
          <w:szCs w:val="20"/>
        </w:rPr>
        <w:t xml:space="preserve">, </w:t>
      </w:r>
      <w:r w:rsidRPr="005B504F">
        <w:rPr>
          <w:rFonts w:ascii="Arial" w:hAnsi="Arial" w:cs="Arial"/>
          <w:sz w:val="28"/>
          <w:szCs w:val="20"/>
        </w:rPr>
        <w:t>explains the teaching objective and the language learning focus, then models new vocabulary and language structures.  Opportunities are provided for lots of repetition through guided questioning.</w:t>
      </w:r>
      <w:r w:rsidRPr="005B504F">
        <w:rPr>
          <w:rFonts w:ascii="Arial" w:eastAsia="Times New Roman" w:hAnsi="Arial" w:cs="Arial"/>
          <w:sz w:val="28"/>
          <w:szCs w:val="20"/>
          <w:lang w:eastAsia="en-GB"/>
        </w:rPr>
        <w:t xml:space="preserve"> Learners use a speaking frame, which provides examples of the modelled language, so they can engage purposefully in the activity. This may be used to introduce language features of a new curriculum topic.</w:t>
      </w:r>
    </w:p>
    <w:p w:rsidR="008679BB" w:rsidRPr="00C83EE5" w:rsidRDefault="008679BB" w:rsidP="008679BB">
      <w:pPr>
        <w:pStyle w:val="ListParagraph"/>
        <w:ind w:left="360"/>
        <w:rPr>
          <w:rFonts w:ascii="Arial" w:eastAsia="Times New Roman" w:hAnsi="Arial" w:cs="Arial"/>
          <w:sz w:val="20"/>
          <w:szCs w:val="20"/>
          <w:lang w:eastAsia="en-GB"/>
        </w:rPr>
      </w:pPr>
    </w:p>
    <w:p w:rsidR="00070D19" w:rsidRPr="008679BB" w:rsidRDefault="00070D19" w:rsidP="00070D19">
      <w:pPr>
        <w:pStyle w:val="ListParagraph"/>
        <w:numPr>
          <w:ilvl w:val="0"/>
          <w:numId w:val="9"/>
        </w:numPr>
        <w:rPr>
          <w:rFonts w:ascii="Arial" w:eastAsia="Times New Roman" w:hAnsi="Arial" w:cs="Arial"/>
          <w:sz w:val="28"/>
          <w:szCs w:val="20"/>
          <w:lang w:eastAsia="en-GB"/>
        </w:rPr>
      </w:pPr>
      <w:r w:rsidRPr="00244668">
        <w:rPr>
          <w:rFonts w:ascii="Arial" w:hAnsi="Arial" w:cs="Arial"/>
          <w:b/>
          <w:sz w:val="28"/>
          <w:szCs w:val="20"/>
        </w:rPr>
        <w:t>Pair work</w:t>
      </w:r>
      <w:r>
        <w:rPr>
          <w:rFonts w:ascii="Arial" w:hAnsi="Arial" w:cs="Arial"/>
          <w:b/>
          <w:sz w:val="28"/>
          <w:szCs w:val="20"/>
        </w:rPr>
        <w:t xml:space="preserve"> </w:t>
      </w:r>
      <w:r w:rsidRPr="00244668">
        <w:rPr>
          <w:rFonts w:ascii="Arial" w:hAnsi="Arial" w:cs="Arial"/>
          <w:b/>
          <w:sz w:val="28"/>
          <w:szCs w:val="20"/>
        </w:rPr>
        <w:t xml:space="preserve">/ </w:t>
      </w:r>
      <w:r w:rsidR="008679BB">
        <w:rPr>
          <w:rFonts w:ascii="Arial" w:hAnsi="Arial" w:cs="Arial"/>
          <w:b/>
          <w:sz w:val="28"/>
          <w:szCs w:val="20"/>
        </w:rPr>
        <w:t>t</w:t>
      </w:r>
      <w:r>
        <w:rPr>
          <w:rFonts w:ascii="Arial" w:hAnsi="Arial" w:cs="Arial"/>
          <w:b/>
          <w:sz w:val="28"/>
          <w:szCs w:val="20"/>
        </w:rPr>
        <w:t>alk p</w:t>
      </w:r>
      <w:r w:rsidRPr="00244668">
        <w:rPr>
          <w:rFonts w:ascii="Arial" w:hAnsi="Arial" w:cs="Arial"/>
          <w:b/>
          <w:sz w:val="28"/>
          <w:szCs w:val="20"/>
        </w:rPr>
        <w:t>artners:</w:t>
      </w:r>
      <w:r w:rsidRPr="00244668">
        <w:rPr>
          <w:rFonts w:ascii="Arial" w:hAnsi="Arial" w:cs="Arial"/>
          <w:sz w:val="28"/>
          <w:szCs w:val="20"/>
        </w:rPr>
        <w:t xml:space="preserve"> EAL learners are paired with a good linguistic role model for a purposeful speaking activity (e.g. </w:t>
      </w:r>
      <w:r w:rsidR="008679BB">
        <w:rPr>
          <w:rFonts w:ascii="Arial" w:hAnsi="Arial" w:cs="Arial"/>
          <w:sz w:val="28"/>
          <w:szCs w:val="20"/>
        </w:rPr>
        <w:t>m</w:t>
      </w:r>
      <w:r w:rsidRPr="00244668">
        <w:rPr>
          <w:rFonts w:ascii="Arial" w:hAnsi="Arial" w:cs="Arial"/>
          <w:sz w:val="28"/>
          <w:szCs w:val="20"/>
        </w:rPr>
        <w:t xml:space="preserve">aking predictions </w:t>
      </w:r>
      <w:r>
        <w:rPr>
          <w:rFonts w:ascii="Arial" w:hAnsi="Arial" w:cs="Arial"/>
          <w:sz w:val="28"/>
          <w:szCs w:val="20"/>
        </w:rPr>
        <w:t>in science</w:t>
      </w:r>
      <w:r w:rsidRPr="00244668">
        <w:rPr>
          <w:rFonts w:ascii="Arial" w:hAnsi="Arial" w:cs="Arial"/>
          <w:sz w:val="28"/>
          <w:szCs w:val="20"/>
        </w:rPr>
        <w:t>). The language learning focus is made</w:t>
      </w:r>
      <w:r w:rsidR="008679BB">
        <w:rPr>
          <w:rFonts w:ascii="Arial" w:hAnsi="Arial" w:cs="Arial"/>
          <w:sz w:val="28"/>
          <w:szCs w:val="20"/>
        </w:rPr>
        <w:t xml:space="preserve"> explicit through the use of a speaking frame</w:t>
      </w:r>
      <w:r w:rsidRPr="00244668">
        <w:rPr>
          <w:rFonts w:ascii="Arial" w:hAnsi="Arial" w:cs="Arial"/>
          <w:sz w:val="28"/>
          <w:szCs w:val="20"/>
        </w:rPr>
        <w:t xml:space="preserve"> and is modelled. This ensures that talk is focused and accurate. Initially talk may seem contrived but </w:t>
      </w:r>
      <w:r>
        <w:rPr>
          <w:rFonts w:ascii="Arial" w:hAnsi="Arial" w:cs="Arial"/>
          <w:sz w:val="28"/>
          <w:szCs w:val="20"/>
        </w:rPr>
        <w:t xml:space="preserve">the frame is </w:t>
      </w:r>
      <w:r w:rsidRPr="00244668">
        <w:rPr>
          <w:rFonts w:ascii="Arial" w:hAnsi="Arial" w:cs="Arial"/>
          <w:sz w:val="28"/>
          <w:szCs w:val="20"/>
        </w:rPr>
        <w:t>gradually remove</w:t>
      </w:r>
      <w:r>
        <w:rPr>
          <w:rFonts w:ascii="Arial" w:hAnsi="Arial" w:cs="Arial"/>
          <w:sz w:val="28"/>
          <w:szCs w:val="20"/>
        </w:rPr>
        <w:t>d</w:t>
      </w:r>
      <w:r w:rsidRPr="00244668">
        <w:rPr>
          <w:rFonts w:ascii="Arial" w:hAnsi="Arial" w:cs="Arial"/>
          <w:sz w:val="28"/>
          <w:szCs w:val="20"/>
        </w:rPr>
        <w:t>, so the EAL learner can practise creating sentences independently. This offers oral rehearsal for writing, and can also be used to check understanding of a curriculum topic.</w:t>
      </w:r>
    </w:p>
    <w:p w:rsidR="008679BB" w:rsidRPr="00C83EE5" w:rsidRDefault="008679BB" w:rsidP="008679BB">
      <w:pPr>
        <w:pStyle w:val="ListParagraph"/>
        <w:ind w:left="360"/>
        <w:rPr>
          <w:rFonts w:ascii="Arial" w:eastAsia="Times New Roman" w:hAnsi="Arial" w:cs="Arial"/>
          <w:sz w:val="20"/>
          <w:szCs w:val="20"/>
          <w:lang w:eastAsia="en-GB"/>
        </w:rPr>
      </w:pPr>
    </w:p>
    <w:p w:rsidR="00070D19" w:rsidRDefault="00FC2629" w:rsidP="00070D19">
      <w:pPr>
        <w:pStyle w:val="ListParagraph"/>
        <w:numPr>
          <w:ilvl w:val="0"/>
          <w:numId w:val="9"/>
        </w:numPr>
        <w:rPr>
          <w:rFonts w:ascii="Arial" w:eastAsia="Times New Roman" w:hAnsi="Arial" w:cs="Arial"/>
          <w:sz w:val="28"/>
          <w:szCs w:val="20"/>
          <w:lang w:eastAsia="en-GB"/>
        </w:rPr>
      </w:pPr>
      <w:r w:rsidRPr="00FC2629">
        <w:rPr>
          <w:rFonts w:ascii="Arial" w:eastAsia="Times New Roman" w:hAnsi="Arial" w:cs="Arial"/>
          <w:b/>
          <w:sz w:val="28"/>
          <w:szCs w:val="20"/>
          <w:lang w:eastAsia="en-GB"/>
        </w:rPr>
        <w:t>Display</w:t>
      </w:r>
      <w:r>
        <w:rPr>
          <w:rFonts w:ascii="Arial" w:eastAsia="Times New Roman" w:hAnsi="Arial" w:cs="Arial"/>
          <w:sz w:val="28"/>
          <w:szCs w:val="20"/>
          <w:lang w:eastAsia="en-GB"/>
        </w:rPr>
        <w:t xml:space="preserve"> </w:t>
      </w:r>
      <w:r w:rsidRPr="00C83EE5">
        <w:rPr>
          <w:rFonts w:ascii="Arial" w:eastAsia="Times New Roman" w:hAnsi="Arial" w:cs="Arial"/>
          <w:b/>
          <w:sz w:val="28"/>
          <w:szCs w:val="20"/>
          <w:lang w:eastAsia="en-GB"/>
        </w:rPr>
        <w:t>w</w:t>
      </w:r>
      <w:r w:rsidR="00070D19" w:rsidRPr="00C83EE5">
        <w:rPr>
          <w:rFonts w:ascii="Arial" w:eastAsia="Times New Roman" w:hAnsi="Arial" w:cs="Arial"/>
          <w:b/>
          <w:sz w:val="28"/>
          <w:szCs w:val="20"/>
          <w:lang w:eastAsia="en-GB"/>
        </w:rPr>
        <w:t xml:space="preserve">riting or </w:t>
      </w:r>
      <w:r w:rsidR="00C83EE5">
        <w:rPr>
          <w:rFonts w:ascii="Arial" w:eastAsia="Times New Roman" w:hAnsi="Arial" w:cs="Arial"/>
          <w:b/>
          <w:sz w:val="28"/>
          <w:szCs w:val="20"/>
          <w:lang w:eastAsia="en-GB"/>
        </w:rPr>
        <w:t>speaking</w:t>
      </w:r>
      <w:r w:rsidR="00070D19" w:rsidRPr="00C83EE5">
        <w:rPr>
          <w:rFonts w:ascii="Arial" w:eastAsia="Times New Roman" w:hAnsi="Arial" w:cs="Arial"/>
          <w:b/>
          <w:sz w:val="28"/>
          <w:szCs w:val="20"/>
          <w:lang w:eastAsia="en-GB"/>
        </w:rPr>
        <w:t xml:space="preserve"> frames</w:t>
      </w:r>
      <w:r w:rsidR="00070D19" w:rsidRPr="00244668">
        <w:rPr>
          <w:rFonts w:ascii="Arial" w:eastAsia="Times New Roman" w:hAnsi="Arial" w:cs="Arial"/>
          <w:sz w:val="28"/>
          <w:szCs w:val="20"/>
          <w:lang w:eastAsia="en-GB"/>
        </w:rPr>
        <w:t xml:space="preserve"> in the form of</w:t>
      </w:r>
      <w:r w:rsidR="008679BB">
        <w:rPr>
          <w:rFonts w:ascii="Arial" w:eastAsia="Times New Roman" w:hAnsi="Arial" w:cs="Arial"/>
          <w:sz w:val="28"/>
          <w:szCs w:val="20"/>
          <w:lang w:eastAsia="en-GB"/>
        </w:rPr>
        <w:t xml:space="preserve"> supportive mats, class</w:t>
      </w:r>
      <w:r w:rsidR="00070D19" w:rsidRPr="00244668">
        <w:rPr>
          <w:rFonts w:ascii="Arial" w:eastAsia="Times New Roman" w:hAnsi="Arial" w:cs="Arial"/>
          <w:sz w:val="28"/>
          <w:szCs w:val="20"/>
          <w:lang w:eastAsia="en-GB"/>
        </w:rPr>
        <w:t xml:space="preserve">room posters (for reference), on the whiteboard, </w:t>
      </w:r>
      <w:r w:rsidR="008679BB">
        <w:rPr>
          <w:rFonts w:ascii="Arial" w:eastAsia="Times New Roman" w:hAnsi="Arial" w:cs="Arial"/>
          <w:sz w:val="28"/>
          <w:szCs w:val="20"/>
          <w:lang w:eastAsia="en-GB"/>
        </w:rPr>
        <w:t>as</w:t>
      </w:r>
      <w:r w:rsidR="00070D19" w:rsidRPr="00244668">
        <w:rPr>
          <w:rFonts w:ascii="Arial" w:eastAsia="Times New Roman" w:hAnsi="Arial" w:cs="Arial"/>
          <w:sz w:val="28"/>
          <w:szCs w:val="20"/>
          <w:lang w:eastAsia="en-GB"/>
        </w:rPr>
        <w:t xml:space="preserve"> worksheets, and for card sequencing activities whereby </w:t>
      </w:r>
      <w:r w:rsidR="008679BB">
        <w:rPr>
          <w:rFonts w:ascii="Arial" w:eastAsia="Times New Roman" w:hAnsi="Arial" w:cs="Arial"/>
          <w:sz w:val="28"/>
          <w:szCs w:val="20"/>
          <w:lang w:eastAsia="en-GB"/>
        </w:rPr>
        <w:t>learners</w:t>
      </w:r>
      <w:r w:rsidR="00070D19" w:rsidRPr="00244668">
        <w:rPr>
          <w:rFonts w:ascii="Arial" w:eastAsia="Times New Roman" w:hAnsi="Arial" w:cs="Arial"/>
          <w:sz w:val="28"/>
          <w:szCs w:val="20"/>
          <w:lang w:eastAsia="en-GB"/>
        </w:rPr>
        <w:t xml:space="preserve"> and teacher create their own</w:t>
      </w:r>
      <w:r w:rsidR="005B504F">
        <w:rPr>
          <w:rFonts w:ascii="Arial" w:eastAsia="Times New Roman" w:hAnsi="Arial" w:cs="Arial"/>
          <w:sz w:val="28"/>
          <w:szCs w:val="20"/>
          <w:lang w:eastAsia="en-GB"/>
        </w:rPr>
        <w:t xml:space="preserve"> scaffold for writing together.</w:t>
      </w:r>
      <w:r w:rsidR="00070D19" w:rsidRPr="00244668">
        <w:rPr>
          <w:rFonts w:ascii="Arial" w:eastAsia="Times New Roman" w:hAnsi="Arial" w:cs="Arial"/>
          <w:sz w:val="28"/>
          <w:szCs w:val="20"/>
          <w:lang w:eastAsia="en-GB"/>
        </w:rPr>
        <w:t xml:space="preserve">  Always orally rehearse language structures for a writing frame first, as a class, small group, or in a pair work activity.</w:t>
      </w:r>
    </w:p>
    <w:p w:rsidR="008679BB" w:rsidRPr="00C83EE5" w:rsidRDefault="008679BB" w:rsidP="008679BB">
      <w:pPr>
        <w:pStyle w:val="ListParagraph"/>
        <w:rPr>
          <w:rFonts w:ascii="Arial" w:eastAsia="Times New Roman" w:hAnsi="Arial" w:cs="Arial"/>
          <w:sz w:val="20"/>
          <w:szCs w:val="20"/>
          <w:lang w:eastAsia="en-GB"/>
        </w:rPr>
      </w:pPr>
    </w:p>
    <w:p w:rsidR="008679BB" w:rsidRDefault="008679BB" w:rsidP="008679BB">
      <w:pPr>
        <w:pStyle w:val="ListParagraph"/>
        <w:numPr>
          <w:ilvl w:val="0"/>
          <w:numId w:val="9"/>
        </w:numPr>
        <w:rPr>
          <w:rFonts w:ascii="Arial" w:hAnsi="Arial" w:cs="Arial"/>
          <w:sz w:val="28"/>
          <w:szCs w:val="20"/>
        </w:rPr>
      </w:pPr>
      <w:r w:rsidRPr="00FC2629">
        <w:rPr>
          <w:rFonts w:ascii="Arial" w:hAnsi="Arial" w:cs="Arial"/>
          <w:b/>
          <w:sz w:val="28"/>
          <w:szCs w:val="20"/>
        </w:rPr>
        <w:t>Sentence f</w:t>
      </w:r>
      <w:r w:rsidRPr="00FC2629">
        <w:rPr>
          <w:rFonts w:ascii="Arial" w:hAnsi="Arial" w:cs="Arial"/>
          <w:b/>
          <w:sz w:val="28"/>
          <w:szCs w:val="20"/>
        </w:rPr>
        <w:t>rames</w:t>
      </w:r>
      <w:r w:rsidRPr="008679BB">
        <w:rPr>
          <w:rFonts w:ascii="Arial" w:hAnsi="Arial" w:cs="Arial"/>
          <w:b/>
          <w:sz w:val="28"/>
          <w:szCs w:val="20"/>
        </w:rPr>
        <w:t xml:space="preserve"> </w:t>
      </w:r>
      <w:r w:rsidRPr="008679BB">
        <w:rPr>
          <w:rFonts w:ascii="Arial" w:hAnsi="Arial" w:cs="Arial"/>
          <w:sz w:val="28"/>
          <w:szCs w:val="20"/>
        </w:rPr>
        <w:t>can</w:t>
      </w:r>
      <w:r w:rsidRPr="008679BB">
        <w:rPr>
          <w:rFonts w:ascii="Arial" w:hAnsi="Arial" w:cs="Arial"/>
          <w:sz w:val="28"/>
          <w:szCs w:val="20"/>
        </w:rPr>
        <w:t xml:space="preserve"> support language development across the curriculum. Provide and model a sentence frame on the whiteboard or a wall.  Encourage learners to use the frame for speaking and in wr</w:t>
      </w:r>
      <w:r>
        <w:rPr>
          <w:rFonts w:ascii="Arial" w:hAnsi="Arial" w:cs="Arial"/>
          <w:sz w:val="28"/>
          <w:szCs w:val="20"/>
        </w:rPr>
        <w:t>iting: e.g. to make predictions, offer cause effect statements,</w:t>
      </w:r>
      <w:r w:rsidRPr="008679BB">
        <w:rPr>
          <w:rFonts w:ascii="Arial" w:hAnsi="Arial" w:cs="Arial"/>
          <w:sz w:val="28"/>
          <w:szCs w:val="20"/>
        </w:rPr>
        <w:t xml:space="preserve"> describe a process etc. They may be used as a starter or plenary.</w:t>
      </w:r>
    </w:p>
    <w:p w:rsidR="008679BB" w:rsidRPr="008679BB" w:rsidRDefault="008679BB" w:rsidP="008679BB">
      <w:pPr>
        <w:pStyle w:val="ListParagraph"/>
        <w:rPr>
          <w:rFonts w:ascii="Arial" w:hAnsi="Arial" w:cs="Arial"/>
          <w:sz w:val="28"/>
          <w:szCs w:val="20"/>
        </w:rPr>
      </w:pPr>
    </w:p>
    <w:p w:rsidR="008679BB" w:rsidRDefault="008679BB" w:rsidP="008679BB">
      <w:pPr>
        <w:rPr>
          <w:rFonts w:ascii="Arial" w:hAnsi="Arial" w:cs="Arial"/>
          <w:sz w:val="28"/>
          <w:szCs w:val="20"/>
        </w:rPr>
      </w:pPr>
    </w:p>
    <w:p w:rsidR="008679BB" w:rsidRPr="008679BB" w:rsidRDefault="00C83EE5" w:rsidP="008679BB">
      <w:pPr>
        <w:rPr>
          <w:rFonts w:ascii="Arial" w:hAnsi="Arial" w:cs="Arial"/>
          <w:sz w:val="28"/>
          <w:szCs w:val="20"/>
        </w:rPr>
      </w:pPr>
      <w:r w:rsidRPr="00653F27">
        <w:rPr>
          <w:b/>
          <w:noProof/>
          <w:szCs w:val="28"/>
          <w:lang w:eastAsia="en-GB"/>
        </w:rPr>
        <w:lastRenderedPageBreak/>
        <mc:AlternateContent>
          <mc:Choice Requires="wps">
            <w:drawing>
              <wp:anchor distT="0" distB="0" distL="114300" distR="114300" simplePos="0" relativeHeight="251679743" behindDoc="1" locked="0" layoutInCell="1" allowOverlap="1" wp14:anchorId="1CB943F3" wp14:editId="0A70719C">
                <wp:simplePos x="0" y="0"/>
                <wp:positionH relativeFrom="column">
                  <wp:posOffset>-268941</wp:posOffset>
                </wp:positionH>
                <wp:positionV relativeFrom="paragraph">
                  <wp:posOffset>161253</wp:posOffset>
                </wp:positionV>
                <wp:extent cx="6086475" cy="2432423"/>
                <wp:effectExtent l="0" t="0" r="9525" b="635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432423"/>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1.2pt;margin-top:12.7pt;width:479.25pt;height:191.55pt;z-index:-251636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" fillcolor="#f2dbdb [661]" stroked="f"/>
            </w:pict>
          </mc:Fallback>
        </mc:AlternateContent>
      </w:r>
    </w:p>
    <w:p w:rsidR="008679BB" w:rsidRPr="00C83EE5" w:rsidRDefault="00FC2629" w:rsidP="008679BB">
      <w:pPr>
        <w:pStyle w:val="ListParagraph"/>
        <w:numPr>
          <w:ilvl w:val="0"/>
          <w:numId w:val="9"/>
        </w:numPr>
        <w:rPr>
          <w:rFonts w:ascii="Arial" w:hAnsi="Arial" w:cs="Arial"/>
          <w:sz w:val="28"/>
          <w:szCs w:val="20"/>
        </w:rPr>
      </w:pPr>
      <w:r w:rsidRPr="00C83EE5">
        <w:rPr>
          <w:rFonts w:ascii="Arial" w:hAnsi="Arial" w:cs="Arial"/>
          <w:sz w:val="28"/>
          <w:szCs w:val="20"/>
        </w:rPr>
        <w:t>Sentence s</w:t>
      </w:r>
      <w:r w:rsidR="008679BB" w:rsidRPr="00C83EE5">
        <w:rPr>
          <w:rFonts w:ascii="Arial" w:hAnsi="Arial" w:cs="Arial"/>
          <w:sz w:val="28"/>
          <w:szCs w:val="20"/>
        </w:rPr>
        <w:t>equencing</w:t>
      </w:r>
      <w:r w:rsidRPr="00C83EE5">
        <w:rPr>
          <w:rFonts w:ascii="Arial" w:hAnsi="Arial" w:cs="Arial"/>
          <w:sz w:val="28"/>
          <w:szCs w:val="20"/>
        </w:rPr>
        <w:t>:</w:t>
      </w:r>
      <w:r w:rsidR="008679BB" w:rsidRPr="00C83EE5">
        <w:rPr>
          <w:rFonts w:ascii="Arial" w:hAnsi="Arial" w:cs="Arial"/>
          <w:sz w:val="28"/>
          <w:szCs w:val="20"/>
        </w:rPr>
        <w:t xml:space="preserve"> EAL learners construct a writing frame together in groups or pairs</w:t>
      </w:r>
      <w:r w:rsidR="008679BB" w:rsidRPr="00C83EE5">
        <w:rPr>
          <w:rFonts w:ascii="Arial" w:hAnsi="Arial" w:cs="Arial"/>
          <w:sz w:val="28"/>
          <w:szCs w:val="20"/>
        </w:rPr>
        <w:t>,</w:t>
      </w:r>
      <w:r w:rsidR="008679BB" w:rsidRPr="00C83EE5">
        <w:rPr>
          <w:rFonts w:ascii="Arial" w:hAnsi="Arial" w:cs="Arial"/>
          <w:sz w:val="28"/>
          <w:szCs w:val="20"/>
        </w:rPr>
        <w:t xml:space="preserve"> with a teacher </w:t>
      </w:r>
      <w:r w:rsidR="008679BB" w:rsidRPr="00C83EE5">
        <w:rPr>
          <w:rFonts w:ascii="Arial" w:hAnsi="Arial" w:cs="Arial"/>
          <w:sz w:val="28"/>
          <w:szCs w:val="20"/>
        </w:rPr>
        <w:t>or teaching assistant</w:t>
      </w:r>
      <w:r w:rsidR="008679BB" w:rsidRPr="00C83EE5">
        <w:rPr>
          <w:rFonts w:ascii="Arial" w:hAnsi="Arial" w:cs="Arial"/>
          <w:sz w:val="28"/>
          <w:szCs w:val="20"/>
        </w:rPr>
        <w:t>, through talk.</w:t>
      </w:r>
      <w:r w:rsidR="008679BB" w:rsidRPr="00C83EE5">
        <w:rPr>
          <w:rFonts w:ascii="Arial" w:hAnsi="Arial" w:cs="Arial"/>
          <w:i/>
          <w:sz w:val="28"/>
          <w:szCs w:val="20"/>
        </w:rPr>
        <w:t xml:space="preserve"> </w:t>
      </w:r>
      <w:r w:rsidR="008679BB" w:rsidRPr="00C83EE5">
        <w:rPr>
          <w:rFonts w:ascii="Arial" w:hAnsi="Arial" w:cs="Arial"/>
          <w:sz w:val="28"/>
          <w:szCs w:val="20"/>
        </w:rPr>
        <w:t xml:space="preserve"> This can be </w:t>
      </w:r>
      <w:r w:rsidR="008679BB" w:rsidRPr="00C83EE5">
        <w:rPr>
          <w:rFonts w:ascii="Arial" w:hAnsi="Arial" w:cs="Arial"/>
          <w:sz w:val="28"/>
          <w:szCs w:val="20"/>
        </w:rPr>
        <w:t>done at any age</w:t>
      </w:r>
      <w:r w:rsidR="008679BB" w:rsidRPr="00C83EE5">
        <w:rPr>
          <w:rFonts w:ascii="Arial" w:hAnsi="Arial" w:cs="Arial"/>
          <w:sz w:val="28"/>
          <w:szCs w:val="20"/>
        </w:rPr>
        <w:t xml:space="preserve"> and for any EAL stage. The </w:t>
      </w:r>
      <w:r w:rsidR="008679BB" w:rsidRPr="00C83EE5">
        <w:rPr>
          <w:rFonts w:ascii="Arial" w:hAnsi="Arial" w:cs="Arial"/>
          <w:sz w:val="28"/>
          <w:szCs w:val="20"/>
        </w:rPr>
        <w:t>teacher</w:t>
      </w:r>
      <w:r w:rsidR="008679BB" w:rsidRPr="00C83EE5">
        <w:rPr>
          <w:rFonts w:ascii="Arial" w:hAnsi="Arial" w:cs="Arial"/>
          <w:sz w:val="28"/>
          <w:szCs w:val="20"/>
        </w:rPr>
        <w:t xml:space="preserve"> models appropriate language. </w:t>
      </w:r>
      <w:r w:rsidR="008679BB" w:rsidRPr="00C83EE5">
        <w:rPr>
          <w:rFonts w:ascii="Arial" w:hAnsi="Arial" w:cs="Arial"/>
          <w:sz w:val="28"/>
          <w:szCs w:val="20"/>
        </w:rPr>
        <w:t>Learners</w:t>
      </w:r>
      <w:r w:rsidR="008679BB" w:rsidRPr="00C83EE5">
        <w:rPr>
          <w:rFonts w:ascii="Arial" w:hAnsi="Arial" w:cs="Arial"/>
          <w:sz w:val="28"/>
          <w:szCs w:val="20"/>
        </w:rPr>
        <w:t xml:space="preserve"> can then decide together how to order </w:t>
      </w:r>
      <w:r w:rsidRPr="00C83EE5">
        <w:rPr>
          <w:rFonts w:ascii="Arial" w:hAnsi="Arial" w:cs="Arial"/>
          <w:sz w:val="28"/>
          <w:szCs w:val="20"/>
        </w:rPr>
        <w:t xml:space="preserve">the </w:t>
      </w:r>
      <w:r w:rsidR="008679BB" w:rsidRPr="00C83EE5">
        <w:rPr>
          <w:rFonts w:ascii="Arial" w:hAnsi="Arial" w:cs="Arial"/>
          <w:sz w:val="28"/>
          <w:szCs w:val="20"/>
        </w:rPr>
        <w:t>phrases to create their scaffold. E.g</w:t>
      </w:r>
      <w:r w:rsidR="008679BB" w:rsidRPr="00C83EE5">
        <w:rPr>
          <w:rFonts w:ascii="Arial" w:hAnsi="Arial" w:cs="Arial"/>
          <w:sz w:val="28"/>
          <w:szCs w:val="20"/>
        </w:rPr>
        <w:t>.</w:t>
      </w:r>
      <w:r w:rsidR="008679BB" w:rsidRPr="00C83EE5">
        <w:rPr>
          <w:rFonts w:ascii="Arial" w:hAnsi="Arial" w:cs="Arial"/>
          <w:sz w:val="28"/>
          <w:szCs w:val="20"/>
        </w:rPr>
        <w:t xml:space="preserve"> </w:t>
      </w:r>
      <w:proofErr w:type="gramStart"/>
      <w:r w:rsidR="008679BB" w:rsidRPr="00C83EE5">
        <w:rPr>
          <w:rFonts w:ascii="Arial" w:hAnsi="Arial" w:cs="Arial"/>
          <w:sz w:val="28"/>
          <w:szCs w:val="20"/>
        </w:rPr>
        <w:t>First</w:t>
      </w:r>
      <w:proofErr w:type="gramEnd"/>
      <w:r w:rsidR="008679BB" w:rsidRPr="00C83EE5">
        <w:rPr>
          <w:rFonts w:ascii="Arial" w:hAnsi="Arial" w:cs="Arial"/>
          <w:sz w:val="28"/>
          <w:szCs w:val="20"/>
        </w:rPr>
        <w:t xml:space="preserve"> </w:t>
      </w:r>
      <w:r w:rsidR="008679BB" w:rsidRPr="00C83EE5">
        <w:rPr>
          <w:rFonts w:ascii="Arial" w:hAnsi="Arial" w:cs="Arial"/>
          <w:sz w:val="28"/>
          <w:szCs w:val="20"/>
        </w:rPr>
        <w:t>we pu</w:t>
      </w:r>
      <w:r w:rsidR="008679BB" w:rsidRPr="00C83EE5">
        <w:rPr>
          <w:rFonts w:ascii="Arial" w:hAnsi="Arial" w:cs="Arial"/>
          <w:sz w:val="28"/>
          <w:szCs w:val="20"/>
        </w:rPr>
        <w:t>t …</w:t>
      </w:r>
      <w:r w:rsidR="008679BB" w:rsidRPr="00C83EE5">
        <w:rPr>
          <w:rFonts w:ascii="Arial" w:hAnsi="Arial" w:cs="Arial"/>
          <w:sz w:val="28"/>
          <w:szCs w:val="20"/>
        </w:rPr>
        <w:t xml:space="preserve"> Then</w:t>
      </w:r>
      <w:r w:rsidR="008679BB" w:rsidRPr="00C83EE5">
        <w:rPr>
          <w:rFonts w:ascii="Arial" w:hAnsi="Arial" w:cs="Arial"/>
          <w:sz w:val="28"/>
          <w:szCs w:val="20"/>
        </w:rPr>
        <w:t xml:space="preserve"> we added…</w:t>
      </w:r>
      <w:r w:rsidRPr="00C83EE5">
        <w:rPr>
          <w:rFonts w:ascii="Arial" w:hAnsi="Arial" w:cs="Arial"/>
          <w:sz w:val="28"/>
          <w:szCs w:val="20"/>
        </w:rPr>
        <w:t xml:space="preserve"> Finally we…</w:t>
      </w:r>
    </w:p>
    <w:p w:rsidR="00FC2629" w:rsidRPr="00C83EE5" w:rsidRDefault="00FC2629" w:rsidP="00FC2629">
      <w:pPr>
        <w:pStyle w:val="ListParagraph"/>
        <w:ind w:left="360"/>
        <w:rPr>
          <w:rFonts w:ascii="Arial" w:hAnsi="Arial" w:cs="Arial"/>
          <w:sz w:val="18"/>
          <w:szCs w:val="20"/>
        </w:rPr>
      </w:pPr>
    </w:p>
    <w:p w:rsidR="008679BB" w:rsidRPr="00C83EE5" w:rsidRDefault="008679BB" w:rsidP="008679BB">
      <w:pPr>
        <w:pStyle w:val="ListParagraph"/>
        <w:numPr>
          <w:ilvl w:val="0"/>
          <w:numId w:val="9"/>
        </w:numPr>
        <w:rPr>
          <w:rFonts w:ascii="Arial" w:hAnsi="Arial" w:cs="Arial"/>
          <w:sz w:val="28"/>
          <w:szCs w:val="20"/>
        </w:rPr>
      </w:pPr>
      <w:r w:rsidRPr="00C83EE5">
        <w:rPr>
          <w:rFonts w:ascii="Arial" w:hAnsi="Arial" w:cs="Arial"/>
          <w:sz w:val="28"/>
          <w:szCs w:val="20"/>
        </w:rPr>
        <w:t xml:space="preserve">Develop </w:t>
      </w:r>
      <w:r w:rsidRPr="00C83EE5">
        <w:rPr>
          <w:rFonts w:ascii="Arial" w:hAnsi="Arial" w:cs="Arial"/>
          <w:sz w:val="28"/>
          <w:szCs w:val="20"/>
        </w:rPr>
        <w:t>s</w:t>
      </w:r>
      <w:r w:rsidRPr="00C83EE5">
        <w:rPr>
          <w:rFonts w:ascii="Arial" w:hAnsi="Arial" w:cs="Arial"/>
          <w:sz w:val="28"/>
          <w:szCs w:val="20"/>
        </w:rPr>
        <w:t>peaking frame</w:t>
      </w:r>
      <w:r w:rsidRPr="00C83EE5">
        <w:rPr>
          <w:rFonts w:ascii="Arial" w:hAnsi="Arial" w:cs="Arial"/>
          <w:sz w:val="28"/>
          <w:szCs w:val="20"/>
        </w:rPr>
        <w:t>s</w:t>
      </w:r>
      <w:r w:rsidRPr="00C83EE5">
        <w:rPr>
          <w:rFonts w:ascii="Arial" w:hAnsi="Arial" w:cs="Arial"/>
          <w:sz w:val="28"/>
          <w:szCs w:val="20"/>
        </w:rPr>
        <w:t xml:space="preserve"> and </w:t>
      </w:r>
      <w:r w:rsidRPr="00C83EE5">
        <w:rPr>
          <w:rFonts w:ascii="Arial" w:hAnsi="Arial" w:cs="Arial"/>
          <w:sz w:val="28"/>
          <w:szCs w:val="20"/>
        </w:rPr>
        <w:t>writing f</w:t>
      </w:r>
      <w:r w:rsidRPr="00C83EE5">
        <w:rPr>
          <w:rFonts w:ascii="Arial" w:hAnsi="Arial" w:cs="Arial"/>
          <w:sz w:val="28"/>
          <w:szCs w:val="20"/>
        </w:rPr>
        <w:t xml:space="preserve">rames alongside other strategies, such as </w:t>
      </w:r>
      <w:r w:rsidRPr="00C83EE5">
        <w:rPr>
          <w:rFonts w:ascii="Arial" w:hAnsi="Arial" w:cs="Arial"/>
          <w:sz w:val="28"/>
          <w:szCs w:val="20"/>
        </w:rPr>
        <w:t>barrier games, i</w:t>
      </w:r>
      <w:r w:rsidRPr="00C83EE5">
        <w:rPr>
          <w:rFonts w:ascii="Arial" w:hAnsi="Arial" w:cs="Arial"/>
          <w:sz w:val="28"/>
          <w:szCs w:val="20"/>
        </w:rPr>
        <w:t xml:space="preserve">nformation </w:t>
      </w:r>
      <w:r w:rsidRPr="00C83EE5">
        <w:rPr>
          <w:rFonts w:ascii="Arial" w:hAnsi="Arial" w:cs="Arial"/>
          <w:sz w:val="28"/>
          <w:szCs w:val="20"/>
        </w:rPr>
        <w:t>g</w:t>
      </w:r>
      <w:r w:rsidRPr="00C83EE5">
        <w:rPr>
          <w:rFonts w:ascii="Arial" w:hAnsi="Arial" w:cs="Arial"/>
          <w:sz w:val="28"/>
          <w:szCs w:val="20"/>
        </w:rPr>
        <w:t>ap</w:t>
      </w:r>
      <w:r w:rsidRPr="00C83EE5">
        <w:rPr>
          <w:rFonts w:ascii="Arial" w:hAnsi="Arial" w:cs="Arial"/>
          <w:sz w:val="28"/>
          <w:szCs w:val="20"/>
        </w:rPr>
        <w:t xml:space="preserve"> activities, picture / sentence</w:t>
      </w:r>
      <w:r w:rsidRPr="00C83EE5">
        <w:rPr>
          <w:rFonts w:ascii="Arial" w:hAnsi="Arial" w:cs="Arial"/>
          <w:sz w:val="28"/>
          <w:szCs w:val="20"/>
        </w:rPr>
        <w:t xml:space="preserve"> matching etc.</w:t>
      </w:r>
    </w:p>
    <w:p w:rsidR="008679BB" w:rsidRPr="00C83EE5" w:rsidRDefault="008679BB" w:rsidP="008679BB">
      <w:pPr>
        <w:pStyle w:val="ListParagraph"/>
        <w:ind w:left="360"/>
        <w:rPr>
          <w:rFonts w:ascii="Arial" w:eastAsia="Times New Roman" w:hAnsi="Arial" w:cs="Arial"/>
          <w:sz w:val="24"/>
          <w:szCs w:val="20"/>
          <w:lang w:eastAsia="en-GB"/>
        </w:rPr>
      </w:pPr>
    </w:p>
    <w:p w:rsidR="00DE35B4" w:rsidRPr="00653F27" w:rsidRDefault="00FC2629">
      <w:pPr>
        <w:rPr>
          <w:rFonts w:ascii="Arial" w:hAnsi="Arial" w:cs="Arial"/>
        </w:rPr>
      </w:pPr>
      <w:r w:rsidRPr="00653F27">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4365B0D5" wp14:editId="2F3DA3D6">
                <wp:simplePos x="0" y="0"/>
                <wp:positionH relativeFrom="column">
                  <wp:posOffset>-322580</wp:posOffset>
                </wp:positionH>
                <wp:positionV relativeFrom="paragraph">
                  <wp:posOffset>95250</wp:posOffset>
                </wp:positionV>
                <wp:extent cx="6172200" cy="1302385"/>
                <wp:effectExtent l="19050" t="19050" r="19050" b="1206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02385"/>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5.4pt;margin-top:7.5pt;width:486pt;height:10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" filled="f" strokecolor="#c06" strokeweight="3pt"/>
            </w:pict>
          </mc:Fallback>
        </mc:AlternateContent>
      </w:r>
      <w:r w:rsidR="00B97129" w:rsidRPr="00653F27">
        <w:rPr>
          <w:rFonts w:ascii="Arial" w:hAnsi="Arial" w:cs="Arial"/>
        </w:rPr>
        <w:t xml:space="preserve">     </w:t>
      </w:r>
    </w:p>
    <w:p w:rsidR="00DE35B4" w:rsidRPr="00653F27" w:rsidRDefault="00DE35B4" w:rsidP="00DE35B4">
      <w:pPr>
        <w:rPr>
          <w:rFonts w:ascii="Arial" w:hAnsi="Arial" w:cs="Arial"/>
          <w:b/>
          <w:color w:val="00CC00"/>
          <w:sz w:val="32"/>
          <w:szCs w:val="28"/>
        </w:rPr>
      </w:pPr>
      <w:r w:rsidRPr="00653F27">
        <w:rPr>
          <w:rFonts w:ascii="Arial" w:hAnsi="Arial" w:cs="Arial"/>
          <w:b/>
          <w:color w:val="00CC00"/>
          <w:sz w:val="32"/>
          <w:szCs w:val="28"/>
        </w:rPr>
        <w:t xml:space="preserve">Good for EAL, Good for All: </w:t>
      </w:r>
      <w:r w:rsidRPr="00653F27">
        <w:rPr>
          <w:rFonts w:ascii="Arial" w:hAnsi="Arial" w:cs="Arial"/>
          <w:b/>
          <w:color w:val="00CC00"/>
          <w:sz w:val="28"/>
          <w:szCs w:val="28"/>
        </w:rPr>
        <w:t xml:space="preserve">Can I use </w:t>
      </w:r>
      <w:r w:rsidR="008679BB">
        <w:rPr>
          <w:rFonts w:ascii="Arial" w:hAnsi="Arial" w:cs="Arial"/>
          <w:b/>
          <w:color w:val="00CC00"/>
          <w:sz w:val="28"/>
          <w:szCs w:val="28"/>
        </w:rPr>
        <w:t>speaking and writing frames</w:t>
      </w:r>
      <w:r w:rsidRPr="00653F27">
        <w:rPr>
          <w:rFonts w:ascii="Arial" w:hAnsi="Arial" w:cs="Arial"/>
          <w:b/>
          <w:color w:val="00CC00"/>
          <w:sz w:val="28"/>
          <w:szCs w:val="28"/>
        </w:rPr>
        <w:t xml:space="preserve"> with the whole class?</w:t>
      </w:r>
    </w:p>
    <w:p w:rsidR="00DE35B4" w:rsidRPr="00653F27" w:rsidRDefault="00DE35B4" w:rsidP="00DE35B4">
      <w:pPr>
        <w:rPr>
          <w:rFonts w:ascii="Arial" w:hAnsi="Arial" w:cs="Arial"/>
          <w:b/>
          <w:color w:val="7030A0"/>
          <w:sz w:val="18"/>
          <w:szCs w:val="28"/>
        </w:rPr>
      </w:pPr>
    </w:p>
    <w:p w:rsidR="008679BB" w:rsidRPr="008679BB" w:rsidRDefault="008679BB" w:rsidP="008679BB">
      <w:pPr>
        <w:rPr>
          <w:rFonts w:ascii="Arial" w:hAnsi="Arial" w:cs="Arial"/>
          <w:sz w:val="28"/>
        </w:rPr>
      </w:pPr>
      <w:r>
        <w:rPr>
          <w:rFonts w:ascii="Arial" w:hAnsi="Arial" w:cs="Arial"/>
          <w:sz w:val="28"/>
        </w:rPr>
        <w:t xml:space="preserve">Yes, definitely! </w:t>
      </w:r>
      <w:r w:rsidRPr="008679BB">
        <w:rPr>
          <w:rFonts w:ascii="Arial" w:hAnsi="Arial" w:cs="Arial"/>
          <w:sz w:val="28"/>
        </w:rPr>
        <w:t xml:space="preserve">They help </w:t>
      </w:r>
      <w:r>
        <w:rPr>
          <w:rFonts w:ascii="Arial" w:hAnsi="Arial" w:cs="Arial"/>
          <w:sz w:val="28"/>
        </w:rPr>
        <w:t>learner</w:t>
      </w:r>
      <w:r w:rsidRPr="008679BB">
        <w:rPr>
          <w:rFonts w:ascii="Arial" w:hAnsi="Arial" w:cs="Arial"/>
          <w:sz w:val="28"/>
        </w:rPr>
        <w:t>s to organise/structure their ideas, and to use languag</w:t>
      </w:r>
      <w:r>
        <w:rPr>
          <w:rFonts w:ascii="Arial" w:hAnsi="Arial" w:cs="Arial"/>
          <w:sz w:val="28"/>
        </w:rPr>
        <w:t>e features appropriate to genre</w:t>
      </w:r>
      <w:r w:rsidRPr="008679BB">
        <w:rPr>
          <w:rFonts w:ascii="Arial" w:hAnsi="Arial" w:cs="Arial"/>
          <w:sz w:val="28"/>
        </w:rPr>
        <w:t>.</w:t>
      </w:r>
    </w:p>
    <w:p w:rsidR="00B97129" w:rsidRPr="00653F27" w:rsidRDefault="00B97129">
      <w:pPr>
        <w:rPr>
          <w:rFonts w:ascii="Arial" w:hAnsi="Arial" w:cs="Arial"/>
        </w:rPr>
      </w:pPr>
      <w:r w:rsidRPr="00653F27">
        <w:rPr>
          <w:rFonts w:ascii="Arial" w:hAnsi="Arial" w:cs="Arial"/>
        </w:rPr>
        <w:t xml:space="preserve">                   </w:t>
      </w:r>
      <w:r w:rsidR="000239B0" w:rsidRPr="00653F27">
        <w:rPr>
          <w:rFonts w:ascii="Arial" w:hAnsi="Arial" w:cs="Arial"/>
        </w:rPr>
        <w:t xml:space="preserve">                            </w:t>
      </w:r>
      <w:r w:rsidRPr="00653F27">
        <w:rPr>
          <w:rFonts w:ascii="Arial" w:hAnsi="Arial" w:cs="Arial"/>
        </w:rPr>
        <w:t xml:space="preserve">                                                                                                                                                                                                                                                                                                                                                                                                                                                                                       </w:t>
      </w:r>
    </w:p>
    <w:sectPr w:rsidR="00B97129" w:rsidRPr="00653F27" w:rsidSect="00B027F8">
      <w:headerReference w:type="default" r:id="rId8"/>
      <w:footerReference w:type="default" r:id="rId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BA" w:rsidRDefault="00C53CBA" w:rsidP="00C53CBA">
      <w:pPr>
        <w:spacing w:line="240" w:lineRule="auto"/>
      </w:pPr>
      <w:r>
        <w:separator/>
      </w:r>
    </w:p>
  </w:endnote>
  <w:endnote w:type="continuationSeparator" w:id="0">
    <w:p w:rsidR="00C53CBA" w:rsidRDefault="00C53CBA" w:rsidP="00C5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66" w:rsidRDefault="00BE1FC6">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-171450</wp:posOffset>
              </wp:positionH>
              <wp:positionV relativeFrom="paragraph">
                <wp:posOffset>148590</wp:posOffset>
              </wp:positionV>
              <wp:extent cx="3686175" cy="504825"/>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3.5pt;margin-top:11.7pt;width:290.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Qo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" filled="f" stroked="f">
              <v:textbo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v:textbox>
            </v:shape>
          </w:pict>
        </mc:Fallback>
      </mc:AlternateContent>
    </w:r>
    <w:r w:rsidR="004A7266" w:rsidRPr="003C0DD5">
      <w:rPr>
        <w:noProof/>
        <w:lang w:eastAsia="en-GB"/>
      </w:rPr>
      <w:drawing>
        <wp:anchor distT="0" distB="0" distL="114300" distR="114300" simplePos="0" relativeHeight="251663360" behindDoc="1" locked="0" layoutInCell="1" allowOverlap="1" wp14:anchorId="7A5DFD6E" wp14:editId="02D04D7D">
          <wp:simplePos x="0" y="0"/>
          <wp:positionH relativeFrom="column">
            <wp:posOffset>-457200</wp:posOffset>
          </wp:positionH>
          <wp:positionV relativeFrom="paragraph">
            <wp:posOffset>190500</wp:posOffset>
          </wp:positionV>
          <wp:extent cx="323850" cy="238125"/>
          <wp:effectExtent l="0" t="0" r="0" b="0"/>
          <wp:wrapTight wrapText="bothSides">
            <wp:wrapPolygon edited="0">
              <wp:start x="0" y="0"/>
              <wp:lineTo x="0" y="20736"/>
              <wp:lineTo x="20329" y="20736"/>
              <wp:lineTo x="203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748" t="18183" r="62131" b="14141"/>
                  <a:stretch/>
                </pic:blipFill>
                <pic:spPr bwMode="auto">
                  <a:xfrm>
                    <a:off x="0" y="0"/>
                    <a:ext cx="323850" cy="23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BA" w:rsidRDefault="00C53CBA" w:rsidP="00C53CBA">
      <w:pPr>
        <w:spacing w:line="240" w:lineRule="auto"/>
      </w:pPr>
      <w:r>
        <w:separator/>
      </w:r>
    </w:p>
  </w:footnote>
  <w:footnote w:type="continuationSeparator" w:id="0">
    <w:p w:rsidR="00C53CBA" w:rsidRDefault="00C53CBA" w:rsidP="00C53C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BA" w:rsidRDefault="00BE1FC6">
    <w:pPr>
      <w:pStyle w:val="Header"/>
    </w:pPr>
    <w:r>
      <w:rPr>
        <w:rFonts w:ascii="Franklin Gothic Medium" w:hAnsi="Franklin Gothic Medium"/>
        <w:b/>
        <w:noProof/>
        <w:color w:val="7030A0"/>
        <w:sz w:val="40"/>
        <w:szCs w:val="32"/>
        <w:lang w:eastAsia="en-GB"/>
      </w:rPr>
      <mc:AlternateContent>
        <mc:Choice Requires="wps">
          <w:drawing>
            <wp:anchor distT="0" distB="0" distL="114300" distR="114300" simplePos="0" relativeHeight="251661312" behindDoc="0" locked="0" layoutInCell="1" allowOverlap="1">
              <wp:simplePos x="0" y="0"/>
              <wp:positionH relativeFrom="column">
                <wp:posOffset>4133850</wp:posOffset>
              </wp:positionH>
              <wp:positionV relativeFrom="paragraph">
                <wp:posOffset>-99060</wp:posOffset>
              </wp:positionV>
              <wp:extent cx="2003425" cy="528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5.5pt;margin-top:-7.8pt;width:157.75pt;height:4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7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" filled="f" stroked="f">
              <v:textbox style="mso-fit-shape-to-text:t">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v:textbox>
            </v:shape>
          </w:pict>
        </mc:Fallback>
      </mc:AlternateContent>
    </w:r>
    <w:r w:rsidR="00B027F8">
      <w:rPr>
        <w:noProof/>
        <w:lang w:eastAsia="en-GB"/>
      </w:rPr>
      <w:drawing>
        <wp:anchor distT="0" distB="0" distL="114300" distR="114300" simplePos="0" relativeHeight="251660288" behindDoc="1" locked="0" layoutInCell="1" allowOverlap="1" wp14:anchorId="05F8360A" wp14:editId="1E3DE27F">
          <wp:simplePos x="0" y="0"/>
          <wp:positionH relativeFrom="column">
            <wp:posOffset>-533400</wp:posOffset>
          </wp:positionH>
          <wp:positionV relativeFrom="paragraph">
            <wp:posOffset>-135255</wp:posOffset>
          </wp:positionV>
          <wp:extent cx="1580515" cy="523875"/>
          <wp:effectExtent l="0" t="0" r="0" b="0"/>
          <wp:wrapTight wrapText="bothSides">
            <wp:wrapPolygon edited="0">
              <wp:start x="781" y="0"/>
              <wp:lineTo x="260" y="3927"/>
              <wp:lineTo x="0" y="14138"/>
              <wp:lineTo x="1041" y="20422"/>
              <wp:lineTo x="5988" y="20422"/>
              <wp:lineTo x="21348" y="18851"/>
              <wp:lineTo x="20307" y="14138"/>
              <wp:lineTo x="20828" y="2356"/>
              <wp:lineTo x="19526" y="1571"/>
              <wp:lineTo x="6248" y="0"/>
              <wp:lineTo x="781"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saturation sat="375000"/>
                            </a14:imgEffect>
                          </a14:imgLayer>
                        </a14:imgProps>
                      </a:ext>
                      <a:ext uri="{28A0092B-C50C-407E-A947-70E740481C1C}">
                        <a14:useLocalDpi xmlns:a14="http://schemas.microsoft.com/office/drawing/2010/main" val="0"/>
                      </a:ext>
                    </a:extLst>
                  </a:blip>
                  <a:srcRect/>
                  <a:stretch>
                    <a:fillRect/>
                  </a:stretch>
                </pic:blipFill>
                <pic:spPr bwMode="auto">
                  <a:xfrm>
                    <a:off x="0" y="0"/>
                    <a:ext cx="1580515" cy="523875"/>
                  </a:xfrm>
                  <a:prstGeom prst="rect">
                    <a:avLst/>
                  </a:prstGeom>
                  <a:noFill/>
                </pic:spPr>
              </pic:pic>
            </a:graphicData>
          </a:graphic>
          <wp14:sizeRelH relativeFrom="page">
            <wp14:pctWidth>0</wp14:pctWidth>
          </wp14:sizeRelH>
          <wp14:sizeRelV relativeFrom="page">
            <wp14:pctHeight>0</wp14:pctHeight>
          </wp14:sizeRelV>
        </wp:anchor>
      </w:drawing>
    </w:r>
    <w:r w:rsidR="00B027F8">
      <w:rPr>
        <w:rFonts w:ascii="Franklin Gothic Medium" w:hAnsi="Franklin Gothic Medium"/>
        <w:b/>
        <w:noProof/>
        <w:color w:val="7030A0"/>
        <w:sz w:val="40"/>
        <w:szCs w:val="32"/>
        <w:lang w:eastAsia="en-GB"/>
      </w:rPr>
      <w:drawing>
        <wp:anchor distT="0" distB="0" distL="114300" distR="114300" simplePos="0" relativeHeight="251659264" behindDoc="1" locked="0" layoutInCell="1" allowOverlap="1" wp14:anchorId="4726D2D7" wp14:editId="37735E7E">
          <wp:simplePos x="0" y="0"/>
          <wp:positionH relativeFrom="column">
            <wp:posOffset>-914400</wp:posOffset>
          </wp:positionH>
          <wp:positionV relativeFrom="paragraph">
            <wp:posOffset>-135255</wp:posOffset>
          </wp:positionV>
          <wp:extent cx="7629525" cy="495300"/>
          <wp:effectExtent l="0" t="0" r="0" b="0"/>
          <wp:wrapTight wrapText="bothSides">
            <wp:wrapPolygon edited="0">
              <wp:start x="0" y="0"/>
              <wp:lineTo x="0" y="20769"/>
              <wp:lineTo x="21573" y="20769"/>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
                    <a:extLst>
                      <a:ext uri="{28A0092B-C50C-407E-A947-70E740481C1C}">
                        <a14:useLocalDpi xmlns:a14="http://schemas.microsoft.com/office/drawing/2010/main" val="0"/>
                      </a:ext>
                    </a:extLst>
                  </a:blip>
                  <a:srcRect b="46217"/>
                  <a:stretch/>
                </pic:blipFill>
                <pic:spPr bwMode="auto">
                  <a:xfrm>
                    <a:off x="0" y="0"/>
                    <a:ext cx="76295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C3B"/>
    <w:multiLevelType w:val="hybridMultilevel"/>
    <w:tmpl w:val="F9DE4B98"/>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5339E"/>
    <w:multiLevelType w:val="hybridMultilevel"/>
    <w:tmpl w:val="0722E04A"/>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9C345C"/>
    <w:multiLevelType w:val="hybridMultilevel"/>
    <w:tmpl w:val="B01810F8"/>
    <w:lvl w:ilvl="0" w:tplc="41747F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206FB4"/>
    <w:multiLevelType w:val="hybridMultilevel"/>
    <w:tmpl w:val="5BA08D16"/>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3A1451"/>
    <w:multiLevelType w:val="hybridMultilevel"/>
    <w:tmpl w:val="2140FE56"/>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D897F29"/>
    <w:multiLevelType w:val="hybridMultilevel"/>
    <w:tmpl w:val="522E2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FF298F"/>
    <w:multiLevelType w:val="hybridMultilevel"/>
    <w:tmpl w:val="0B52A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630621"/>
    <w:multiLevelType w:val="hybridMultilevel"/>
    <w:tmpl w:val="A0D22706"/>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3D1FD7"/>
    <w:multiLevelType w:val="hybridMultilevel"/>
    <w:tmpl w:val="7A98BA64"/>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ACD7E48"/>
    <w:multiLevelType w:val="hybridMultilevel"/>
    <w:tmpl w:val="BF1C4F70"/>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0F098E"/>
    <w:multiLevelType w:val="hybridMultilevel"/>
    <w:tmpl w:val="A4027E4E"/>
    <w:lvl w:ilvl="0" w:tplc="A432A5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5"/>
  </w:num>
  <w:num w:numId="5">
    <w:abstractNumId w:val="0"/>
  </w:num>
  <w:num w:numId="6">
    <w:abstractNumId w:val="9"/>
  </w:num>
  <w:num w:numId="7">
    <w:abstractNumId w:val="1"/>
  </w:num>
  <w:num w:numId="8">
    <w:abstractNumId w:val="4"/>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2529">
      <o:colormru v:ext="edit" colors="#fcf"/>
      <o:colormenu v:ext="edit" fillcolor="none [661]"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29"/>
    <w:rsid w:val="000218F3"/>
    <w:rsid w:val="000239B0"/>
    <w:rsid w:val="00031420"/>
    <w:rsid w:val="00046929"/>
    <w:rsid w:val="00070D19"/>
    <w:rsid w:val="00080EA7"/>
    <w:rsid w:val="0009046E"/>
    <w:rsid w:val="000C75DF"/>
    <w:rsid w:val="001023D9"/>
    <w:rsid w:val="00124841"/>
    <w:rsid w:val="00126259"/>
    <w:rsid w:val="002302AC"/>
    <w:rsid w:val="002373BE"/>
    <w:rsid w:val="00244668"/>
    <w:rsid w:val="00256742"/>
    <w:rsid w:val="00307542"/>
    <w:rsid w:val="0033519D"/>
    <w:rsid w:val="00362154"/>
    <w:rsid w:val="00384947"/>
    <w:rsid w:val="003A4663"/>
    <w:rsid w:val="003D35EA"/>
    <w:rsid w:val="003F1469"/>
    <w:rsid w:val="00441138"/>
    <w:rsid w:val="004A7266"/>
    <w:rsid w:val="00526225"/>
    <w:rsid w:val="00576978"/>
    <w:rsid w:val="00587A20"/>
    <w:rsid w:val="005B504F"/>
    <w:rsid w:val="00620030"/>
    <w:rsid w:val="0062327D"/>
    <w:rsid w:val="00653F27"/>
    <w:rsid w:val="00662F9F"/>
    <w:rsid w:val="006750A8"/>
    <w:rsid w:val="00692F4C"/>
    <w:rsid w:val="006D3259"/>
    <w:rsid w:val="00770AD7"/>
    <w:rsid w:val="00780E22"/>
    <w:rsid w:val="007B351F"/>
    <w:rsid w:val="007B510E"/>
    <w:rsid w:val="00800D46"/>
    <w:rsid w:val="00832F49"/>
    <w:rsid w:val="00847FD1"/>
    <w:rsid w:val="008679BB"/>
    <w:rsid w:val="008F2B28"/>
    <w:rsid w:val="00A05873"/>
    <w:rsid w:val="00A53353"/>
    <w:rsid w:val="00AC5D17"/>
    <w:rsid w:val="00AD239A"/>
    <w:rsid w:val="00AF3B63"/>
    <w:rsid w:val="00B027F8"/>
    <w:rsid w:val="00B64C8C"/>
    <w:rsid w:val="00B67736"/>
    <w:rsid w:val="00B97129"/>
    <w:rsid w:val="00BA7CDC"/>
    <w:rsid w:val="00BE1FC6"/>
    <w:rsid w:val="00BE2F3C"/>
    <w:rsid w:val="00C53CBA"/>
    <w:rsid w:val="00C83EE5"/>
    <w:rsid w:val="00CA7743"/>
    <w:rsid w:val="00CE3CA2"/>
    <w:rsid w:val="00CE5AB3"/>
    <w:rsid w:val="00CE69FE"/>
    <w:rsid w:val="00D75557"/>
    <w:rsid w:val="00DA0780"/>
    <w:rsid w:val="00DD5724"/>
    <w:rsid w:val="00DE35B4"/>
    <w:rsid w:val="00DF5787"/>
    <w:rsid w:val="00E50818"/>
    <w:rsid w:val="00E62CD0"/>
    <w:rsid w:val="00E7199D"/>
    <w:rsid w:val="00E73116"/>
    <w:rsid w:val="00EA4851"/>
    <w:rsid w:val="00EC4D0F"/>
    <w:rsid w:val="00F26856"/>
    <w:rsid w:val="00FC2629"/>
    <w:rsid w:val="00FD6545"/>
    <w:rsid w:val="00FE2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cf"/>
      <o:colormenu v:ext="edit" fillcolor="none [661]"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Owen</dc:creator>
  <cp:lastModifiedBy>RuthWilson</cp:lastModifiedBy>
  <cp:revision>5</cp:revision>
  <dcterms:created xsi:type="dcterms:W3CDTF">2014-08-26T13:14:00Z</dcterms:created>
  <dcterms:modified xsi:type="dcterms:W3CDTF">2014-08-26T14:15:00Z</dcterms:modified>
</cp:coreProperties>
</file>